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eastAsiaTheme="minorHAnsi" w:cstheme="minorBidi"/>
          <w:b w:val="0"/>
          <w:color w:val="FF0000"/>
          <w:sz w:val="22"/>
          <w:szCs w:val="22"/>
          <w:lang w:eastAsia="en-US"/>
        </w:rPr>
        <w:id w:val="-824356386"/>
        <w:docPartObj>
          <w:docPartGallery w:val="Table of Contents"/>
          <w:docPartUnique/>
        </w:docPartObj>
      </w:sdtPr>
      <w:sdtEndPr>
        <w:rPr>
          <w:bCs/>
        </w:rPr>
      </w:sdtEndPr>
      <w:sdtContent>
        <w:p w14:paraId="42D111EA" w14:textId="64FCFAC1" w:rsidR="001E6EFB" w:rsidRPr="000F77BA" w:rsidRDefault="001E6EFB" w:rsidP="000F77BA">
          <w:pPr>
            <w:pStyle w:val="Nadpisobsahu"/>
            <w:tabs>
              <w:tab w:val="clear" w:pos="1985"/>
              <w:tab w:val="clear" w:pos="2268"/>
              <w:tab w:val="right" w:pos="9072"/>
            </w:tabs>
            <w:spacing w:line="360" w:lineRule="auto"/>
            <w:rPr>
              <w:rFonts w:ascii="Arial" w:hAnsi="Arial" w:cs="Arial"/>
              <w:b w:val="0"/>
              <w:bCs/>
              <w:color w:val="FF0000"/>
              <w:sz w:val="22"/>
              <w:szCs w:val="22"/>
            </w:rPr>
          </w:pPr>
          <w:r w:rsidRPr="000F77BA">
            <w:rPr>
              <w:rFonts w:ascii="Arial" w:hAnsi="Arial" w:cs="Arial"/>
              <w:color w:val="000000" w:themeColor="text1"/>
              <w:sz w:val="22"/>
              <w:szCs w:val="22"/>
            </w:rPr>
            <w:t>O</w:t>
          </w:r>
          <w:r w:rsidR="009F6F4D" w:rsidRPr="000F77BA">
            <w:rPr>
              <w:rFonts w:ascii="Arial" w:hAnsi="Arial" w:cs="Arial"/>
              <w:color w:val="000000" w:themeColor="text1"/>
              <w:sz w:val="22"/>
              <w:szCs w:val="22"/>
            </w:rPr>
            <w:t>BSAH</w:t>
          </w:r>
          <w:r w:rsidR="004D26AB" w:rsidRPr="000F77BA">
            <w:rPr>
              <w:rFonts w:ascii="Arial" w:hAnsi="Arial" w:cs="Arial"/>
              <w:b w:val="0"/>
              <w:bCs/>
              <w:color w:val="FF0000"/>
              <w:sz w:val="22"/>
              <w:szCs w:val="22"/>
            </w:rPr>
            <w:tab/>
          </w:r>
        </w:p>
        <w:p w14:paraId="5B1EB21C" w14:textId="77777777" w:rsidR="003065AB" w:rsidRPr="000F77BA" w:rsidRDefault="003065AB" w:rsidP="000F77BA">
          <w:pPr>
            <w:spacing w:line="360" w:lineRule="auto"/>
            <w:rPr>
              <w:rFonts w:ascii="Arial" w:hAnsi="Arial" w:cs="Arial"/>
              <w:bCs/>
              <w:color w:val="FF0000"/>
              <w:lang w:eastAsia="cs-CZ"/>
            </w:rPr>
          </w:pPr>
        </w:p>
        <w:p w14:paraId="092D79E6" w14:textId="5326BCD7" w:rsidR="009D228D" w:rsidRPr="009D228D" w:rsidRDefault="001E6EFB" w:rsidP="009D228D">
          <w:pPr>
            <w:pStyle w:val="Obsah1"/>
            <w:spacing w:line="480" w:lineRule="auto"/>
            <w:rPr>
              <w:rFonts w:asciiTheme="minorHAnsi" w:eastAsiaTheme="minorEastAsia" w:hAnsiTheme="minorHAnsi"/>
              <w:bCs/>
              <w:noProof/>
              <w:spacing w:val="0"/>
              <w:lang w:eastAsia="cs-CZ"/>
            </w:rPr>
          </w:pPr>
          <w:r w:rsidRPr="009D228D">
            <w:rPr>
              <w:rFonts w:ascii="Arial" w:hAnsi="Arial" w:cs="Arial"/>
              <w:bCs/>
              <w:color w:val="FF0000"/>
            </w:rPr>
            <w:fldChar w:fldCharType="begin"/>
          </w:r>
          <w:r w:rsidRPr="009D228D">
            <w:rPr>
              <w:rFonts w:ascii="Arial" w:hAnsi="Arial" w:cs="Arial"/>
              <w:bCs/>
              <w:color w:val="FF0000"/>
            </w:rPr>
            <w:instrText xml:space="preserve"> TOC \o "1-3" \h \z \u </w:instrText>
          </w:r>
          <w:r w:rsidRPr="009D228D">
            <w:rPr>
              <w:rFonts w:ascii="Arial" w:hAnsi="Arial" w:cs="Arial"/>
              <w:bCs/>
              <w:color w:val="FF0000"/>
            </w:rPr>
            <w:fldChar w:fldCharType="separate"/>
          </w:r>
          <w:hyperlink w:anchor="_Toc79676676" w:history="1">
            <w:r w:rsidR="009D228D" w:rsidRPr="009D228D">
              <w:rPr>
                <w:rStyle w:val="Hypertextovodkaz"/>
                <w:rFonts w:ascii="Arial" w:hAnsi="Arial" w:cs="Arial"/>
                <w:bCs/>
                <w:noProof/>
              </w:rPr>
              <w:t>1.</w:t>
            </w:r>
            <w:r w:rsidR="009D228D" w:rsidRPr="009D228D">
              <w:rPr>
                <w:rFonts w:asciiTheme="minorHAnsi" w:eastAsiaTheme="minorEastAsia" w:hAnsiTheme="minorHAnsi"/>
                <w:bCs/>
                <w:noProof/>
                <w:spacing w:val="0"/>
                <w:lang w:eastAsia="cs-CZ"/>
              </w:rPr>
              <w:tab/>
            </w:r>
            <w:r w:rsidR="009D228D" w:rsidRPr="009D228D">
              <w:rPr>
                <w:rStyle w:val="Hypertextovodkaz"/>
                <w:rFonts w:ascii="Arial" w:hAnsi="Arial" w:cs="Arial"/>
                <w:bCs/>
                <w:noProof/>
              </w:rPr>
              <w:t>ÚVOD</w:t>
            </w:r>
            <w:r w:rsidR="009D228D" w:rsidRPr="009D228D">
              <w:rPr>
                <w:bCs/>
                <w:noProof/>
                <w:webHidden/>
              </w:rPr>
              <w:tab/>
            </w:r>
            <w:r w:rsidR="009D228D" w:rsidRPr="009D228D">
              <w:rPr>
                <w:bCs/>
                <w:noProof/>
                <w:webHidden/>
              </w:rPr>
              <w:fldChar w:fldCharType="begin"/>
            </w:r>
            <w:r w:rsidR="009D228D" w:rsidRPr="009D228D">
              <w:rPr>
                <w:bCs/>
                <w:noProof/>
                <w:webHidden/>
              </w:rPr>
              <w:instrText xml:space="preserve"> PAGEREF _Toc79676676 \h </w:instrText>
            </w:r>
            <w:r w:rsidR="009D228D" w:rsidRPr="009D228D">
              <w:rPr>
                <w:bCs/>
                <w:noProof/>
                <w:webHidden/>
              </w:rPr>
            </w:r>
            <w:r w:rsidR="009D228D" w:rsidRPr="009D228D">
              <w:rPr>
                <w:bCs/>
                <w:noProof/>
                <w:webHidden/>
              </w:rPr>
              <w:fldChar w:fldCharType="separate"/>
            </w:r>
            <w:r w:rsidR="00C84E50">
              <w:rPr>
                <w:bCs/>
                <w:noProof/>
                <w:webHidden/>
              </w:rPr>
              <w:t>3</w:t>
            </w:r>
            <w:r w:rsidR="009D228D" w:rsidRPr="009D228D">
              <w:rPr>
                <w:bCs/>
                <w:noProof/>
                <w:webHidden/>
              </w:rPr>
              <w:fldChar w:fldCharType="end"/>
            </w:r>
          </w:hyperlink>
        </w:p>
        <w:p w14:paraId="30AA19D0" w14:textId="50220949"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77" w:history="1">
            <w:r w:rsidRPr="009D228D">
              <w:rPr>
                <w:rStyle w:val="Hypertextovodkaz"/>
                <w:rFonts w:ascii="Arial" w:hAnsi="Arial" w:cs="Arial"/>
                <w:bCs/>
                <w:noProof/>
              </w:rPr>
              <w:t>2. ÚVODNÍ ÚDAJE</w:t>
            </w:r>
            <w:r w:rsidRPr="009D228D">
              <w:rPr>
                <w:bCs/>
                <w:noProof/>
                <w:webHidden/>
              </w:rPr>
              <w:tab/>
            </w:r>
            <w:r w:rsidRPr="009D228D">
              <w:rPr>
                <w:bCs/>
                <w:noProof/>
                <w:webHidden/>
              </w:rPr>
              <w:fldChar w:fldCharType="begin"/>
            </w:r>
            <w:r w:rsidRPr="009D228D">
              <w:rPr>
                <w:bCs/>
                <w:noProof/>
                <w:webHidden/>
              </w:rPr>
              <w:instrText xml:space="preserve"> PAGEREF _Toc79676677 \h </w:instrText>
            </w:r>
            <w:r w:rsidRPr="009D228D">
              <w:rPr>
                <w:bCs/>
                <w:noProof/>
                <w:webHidden/>
              </w:rPr>
            </w:r>
            <w:r w:rsidRPr="009D228D">
              <w:rPr>
                <w:bCs/>
                <w:noProof/>
                <w:webHidden/>
              </w:rPr>
              <w:fldChar w:fldCharType="separate"/>
            </w:r>
            <w:r w:rsidR="00C84E50">
              <w:rPr>
                <w:bCs/>
                <w:noProof/>
                <w:webHidden/>
              </w:rPr>
              <w:t>3</w:t>
            </w:r>
            <w:r w:rsidRPr="009D228D">
              <w:rPr>
                <w:bCs/>
                <w:noProof/>
                <w:webHidden/>
              </w:rPr>
              <w:fldChar w:fldCharType="end"/>
            </w:r>
          </w:hyperlink>
        </w:p>
        <w:p w14:paraId="08AD0F51" w14:textId="406EC7AF"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78" w:history="1">
            <w:r w:rsidRPr="009D228D">
              <w:rPr>
                <w:rStyle w:val="Hypertextovodkaz"/>
                <w:rFonts w:ascii="Arial" w:hAnsi="Arial" w:cs="Arial"/>
                <w:bCs/>
                <w:noProof/>
              </w:rPr>
              <w:t>2.1) Identifikační údaje stavby</w:t>
            </w:r>
            <w:r w:rsidRPr="009D228D">
              <w:rPr>
                <w:bCs/>
                <w:noProof/>
                <w:webHidden/>
              </w:rPr>
              <w:tab/>
            </w:r>
            <w:r w:rsidRPr="009D228D">
              <w:rPr>
                <w:bCs/>
                <w:noProof/>
                <w:webHidden/>
              </w:rPr>
              <w:fldChar w:fldCharType="begin"/>
            </w:r>
            <w:r w:rsidRPr="009D228D">
              <w:rPr>
                <w:bCs/>
                <w:noProof/>
                <w:webHidden/>
              </w:rPr>
              <w:instrText xml:space="preserve"> PAGEREF _Toc79676678 \h </w:instrText>
            </w:r>
            <w:r w:rsidRPr="009D228D">
              <w:rPr>
                <w:bCs/>
                <w:noProof/>
                <w:webHidden/>
              </w:rPr>
            </w:r>
            <w:r w:rsidRPr="009D228D">
              <w:rPr>
                <w:bCs/>
                <w:noProof/>
                <w:webHidden/>
              </w:rPr>
              <w:fldChar w:fldCharType="separate"/>
            </w:r>
            <w:r w:rsidR="00C84E50">
              <w:rPr>
                <w:bCs/>
                <w:noProof/>
                <w:webHidden/>
              </w:rPr>
              <w:t>3</w:t>
            </w:r>
            <w:r w:rsidRPr="009D228D">
              <w:rPr>
                <w:bCs/>
                <w:noProof/>
                <w:webHidden/>
              </w:rPr>
              <w:fldChar w:fldCharType="end"/>
            </w:r>
          </w:hyperlink>
        </w:p>
        <w:p w14:paraId="7231463A" w14:textId="1E81749F"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79" w:history="1">
            <w:r w:rsidRPr="009D228D">
              <w:rPr>
                <w:rStyle w:val="Hypertextovodkaz"/>
                <w:rFonts w:ascii="Arial" w:hAnsi="Arial" w:cs="Arial"/>
                <w:bCs/>
                <w:noProof/>
              </w:rPr>
              <w:t>2.2) Podklady projektu</w:t>
            </w:r>
            <w:r w:rsidRPr="009D228D">
              <w:rPr>
                <w:bCs/>
                <w:noProof/>
                <w:webHidden/>
              </w:rPr>
              <w:tab/>
            </w:r>
            <w:r w:rsidRPr="009D228D">
              <w:rPr>
                <w:bCs/>
                <w:noProof/>
                <w:webHidden/>
              </w:rPr>
              <w:fldChar w:fldCharType="begin"/>
            </w:r>
            <w:r w:rsidRPr="009D228D">
              <w:rPr>
                <w:bCs/>
                <w:noProof/>
                <w:webHidden/>
              </w:rPr>
              <w:instrText xml:space="preserve"> PAGEREF _Toc79676679 \h </w:instrText>
            </w:r>
            <w:r w:rsidRPr="009D228D">
              <w:rPr>
                <w:bCs/>
                <w:noProof/>
                <w:webHidden/>
              </w:rPr>
            </w:r>
            <w:r w:rsidRPr="009D228D">
              <w:rPr>
                <w:bCs/>
                <w:noProof/>
                <w:webHidden/>
              </w:rPr>
              <w:fldChar w:fldCharType="separate"/>
            </w:r>
            <w:r w:rsidR="00C84E50">
              <w:rPr>
                <w:bCs/>
                <w:noProof/>
                <w:webHidden/>
              </w:rPr>
              <w:t>3</w:t>
            </w:r>
            <w:r w:rsidRPr="009D228D">
              <w:rPr>
                <w:bCs/>
                <w:noProof/>
                <w:webHidden/>
              </w:rPr>
              <w:fldChar w:fldCharType="end"/>
            </w:r>
          </w:hyperlink>
        </w:p>
        <w:p w14:paraId="67601AED" w14:textId="77CF3C42"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80" w:history="1">
            <w:r w:rsidRPr="009D228D">
              <w:rPr>
                <w:rStyle w:val="Hypertextovodkaz"/>
                <w:rFonts w:ascii="Arial" w:hAnsi="Arial" w:cs="Arial"/>
                <w:bCs/>
                <w:noProof/>
              </w:rPr>
              <w:t>2.3) Použité normy a předpisy</w:t>
            </w:r>
            <w:r w:rsidRPr="009D228D">
              <w:rPr>
                <w:bCs/>
                <w:noProof/>
                <w:webHidden/>
              </w:rPr>
              <w:tab/>
            </w:r>
            <w:r w:rsidRPr="009D228D">
              <w:rPr>
                <w:bCs/>
                <w:noProof/>
                <w:webHidden/>
              </w:rPr>
              <w:fldChar w:fldCharType="begin"/>
            </w:r>
            <w:r w:rsidRPr="009D228D">
              <w:rPr>
                <w:bCs/>
                <w:noProof/>
                <w:webHidden/>
              </w:rPr>
              <w:instrText xml:space="preserve"> PAGEREF _Toc79676680 \h </w:instrText>
            </w:r>
            <w:r w:rsidRPr="009D228D">
              <w:rPr>
                <w:bCs/>
                <w:noProof/>
                <w:webHidden/>
              </w:rPr>
            </w:r>
            <w:r w:rsidRPr="009D228D">
              <w:rPr>
                <w:bCs/>
                <w:noProof/>
                <w:webHidden/>
              </w:rPr>
              <w:fldChar w:fldCharType="separate"/>
            </w:r>
            <w:r w:rsidR="00C84E50">
              <w:rPr>
                <w:bCs/>
                <w:noProof/>
                <w:webHidden/>
              </w:rPr>
              <w:t>4</w:t>
            </w:r>
            <w:r w:rsidRPr="009D228D">
              <w:rPr>
                <w:bCs/>
                <w:noProof/>
                <w:webHidden/>
              </w:rPr>
              <w:fldChar w:fldCharType="end"/>
            </w:r>
          </w:hyperlink>
        </w:p>
        <w:p w14:paraId="6CF5D9AD" w14:textId="2AD1C265"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81" w:history="1">
            <w:r w:rsidRPr="009D228D">
              <w:rPr>
                <w:rStyle w:val="Hypertextovodkaz"/>
                <w:rFonts w:ascii="Arial" w:hAnsi="Arial" w:cs="Arial"/>
                <w:bCs/>
                <w:noProof/>
              </w:rPr>
              <w:t>3. VZDUCHOTECHNIKA</w:t>
            </w:r>
            <w:r w:rsidRPr="009D228D">
              <w:rPr>
                <w:bCs/>
                <w:noProof/>
                <w:webHidden/>
              </w:rPr>
              <w:tab/>
            </w:r>
            <w:r w:rsidRPr="009D228D">
              <w:rPr>
                <w:bCs/>
                <w:noProof/>
                <w:webHidden/>
              </w:rPr>
              <w:fldChar w:fldCharType="begin"/>
            </w:r>
            <w:r w:rsidRPr="009D228D">
              <w:rPr>
                <w:bCs/>
                <w:noProof/>
                <w:webHidden/>
              </w:rPr>
              <w:instrText xml:space="preserve"> PAGEREF _Toc79676681 \h </w:instrText>
            </w:r>
            <w:r w:rsidRPr="009D228D">
              <w:rPr>
                <w:bCs/>
                <w:noProof/>
                <w:webHidden/>
              </w:rPr>
            </w:r>
            <w:r w:rsidRPr="009D228D">
              <w:rPr>
                <w:bCs/>
                <w:noProof/>
                <w:webHidden/>
              </w:rPr>
              <w:fldChar w:fldCharType="separate"/>
            </w:r>
            <w:r w:rsidR="00C84E50">
              <w:rPr>
                <w:bCs/>
                <w:noProof/>
                <w:webHidden/>
              </w:rPr>
              <w:t>5</w:t>
            </w:r>
            <w:r w:rsidRPr="009D228D">
              <w:rPr>
                <w:bCs/>
                <w:noProof/>
                <w:webHidden/>
              </w:rPr>
              <w:fldChar w:fldCharType="end"/>
            </w:r>
          </w:hyperlink>
        </w:p>
        <w:p w14:paraId="2EACAB0C" w14:textId="51045A97"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82" w:history="1">
            <w:r w:rsidRPr="009D228D">
              <w:rPr>
                <w:rStyle w:val="Hypertextovodkaz"/>
                <w:rFonts w:ascii="Arial" w:hAnsi="Arial" w:cs="Arial"/>
                <w:bCs/>
                <w:noProof/>
              </w:rPr>
              <w:t>3.1) Celkové uspořádání a funkce zařízení</w:t>
            </w:r>
            <w:r w:rsidRPr="009D228D">
              <w:rPr>
                <w:bCs/>
                <w:noProof/>
                <w:webHidden/>
              </w:rPr>
              <w:tab/>
            </w:r>
            <w:r w:rsidRPr="009D228D">
              <w:rPr>
                <w:bCs/>
                <w:noProof/>
                <w:webHidden/>
              </w:rPr>
              <w:fldChar w:fldCharType="begin"/>
            </w:r>
            <w:r w:rsidRPr="009D228D">
              <w:rPr>
                <w:bCs/>
                <w:noProof/>
                <w:webHidden/>
              </w:rPr>
              <w:instrText xml:space="preserve"> PAGEREF _Toc79676682 \h </w:instrText>
            </w:r>
            <w:r w:rsidRPr="009D228D">
              <w:rPr>
                <w:bCs/>
                <w:noProof/>
                <w:webHidden/>
              </w:rPr>
            </w:r>
            <w:r w:rsidRPr="009D228D">
              <w:rPr>
                <w:bCs/>
                <w:noProof/>
                <w:webHidden/>
              </w:rPr>
              <w:fldChar w:fldCharType="separate"/>
            </w:r>
            <w:r w:rsidR="00C84E50">
              <w:rPr>
                <w:bCs/>
                <w:noProof/>
                <w:webHidden/>
              </w:rPr>
              <w:t>5</w:t>
            </w:r>
            <w:r w:rsidRPr="009D228D">
              <w:rPr>
                <w:bCs/>
                <w:noProof/>
                <w:webHidden/>
              </w:rPr>
              <w:fldChar w:fldCharType="end"/>
            </w:r>
          </w:hyperlink>
        </w:p>
        <w:p w14:paraId="312AC619" w14:textId="36B83B2B"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83" w:history="1">
            <w:r w:rsidRPr="009D228D">
              <w:rPr>
                <w:rStyle w:val="Hypertextovodkaz"/>
                <w:rFonts w:ascii="Arial" w:hAnsi="Arial" w:cs="Arial"/>
                <w:bCs/>
                <w:noProof/>
              </w:rPr>
              <w:t>3.2) Zdravotně vzduchotechnická část</w:t>
            </w:r>
            <w:r w:rsidRPr="009D228D">
              <w:rPr>
                <w:bCs/>
                <w:noProof/>
                <w:webHidden/>
              </w:rPr>
              <w:tab/>
            </w:r>
            <w:r w:rsidRPr="009D228D">
              <w:rPr>
                <w:bCs/>
                <w:noProof/>
                <w:webHidden/>
              </w:rPr>
              <w:fldChar w:fldCharType="begin"/>
            </w:r>
            <w:r w:rsidRPr="009D228D">
              <w:rPr>
                <w:bCs/>
                <w:noProof/>
                <w:webHidden/>
              </w:rPr>
              <w:instrText xml:space="preserve"> PAGEREF _Toc79676683 \h </w:instrText>
            </w:r>
            <w:r w:rsidRPr="009D228D">
              <w:rPr>
                <w:bCs/>
                <w:noProof/>
                <w:webHidden/>
              </w:rPr>
            </w:r>
            <w:r w:rsidRPr="009D228D">
              <w:rPr>
                <w:bCs/>
                <w:noProof/>
                <w:webHidden/>
              </w:rPr>
              <w:fldChar w:fldCharType="separate"/>
            </w:r>
            <w:r w:rsidR="00C84E50">
              <w:rPr>
                <w:bCs/>
                <w:noProof/>
                <w:webHidden/>
              </w:rPr>
              <w:t>8</w:t>
            </w:r>
            <w:r w:rsidRPr="009D228D">
              <w:rPr>
                <w:bCs/>
                <w:noProof/>
                <w:webHidden/>
              </w:rPr>
              <w:fldChar w:fldCharType="end"/>
            </w:r>
          </w:hyperlink>
        </w:p>
        <w:p w14:paraId="50FE85A6" w14:textId="4E0AABF1"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84" w:history="1">
            <w:r w:rsidRPr="009D228D">
              <w:rPr>
                <w:rStyle w:val="Hypertextovodkaz"/>
                <w:rFonts w:ascii="Arial" w:hAnsi="Arial" w:cs="Arial"/>
                <w:bCs/>
                <w:noProof/>
              </w:rPr>
              <w:t>3.3) Energetická část</w:t>
            </w:r>
            <w:r w:rsidRPr="009D228D">
              <w:rPr>
                <w:bCs/>
                <w:noProof/>
                <w:webHidden/>
              </w:rPr>
              <w:tab/>
            </w:r>
            <w:r w:rsidRPr="009D228D">
              <w:rPr>
                <w:bCs/>
                <w:noProof/>
                <w:webHidden/>
              </w:rPr>
              <w:fldChar w:fldCharType="begin"/>
            </w:r>
            <w:r w:rsidRPr="009D228D">
              <w:rPr>
                <w:bCs/>
                <w:noProof/>
                <w:webHidden/>
              </w:rPr>
              <w:instrText xml:space="preserve"> PAGEREF _Toc79676684 \h </w:instrText>
            </w:r>
            <w:r w:rsidRPr="009D228D">
              <w:rPr>
                <w:bCs/>
                <w:noProof/>
                <w:webHidden/>
              </w:rPr>
            </w:r>
            <w:r w:rsidRPr="009D228D">
              <w:rPr>
                <w:bCs/>
                <w:noProof/>
                <w:webHidden/>
              </w:rPr>
              <w:fldChar w:fldCharType="separate"/>
            </w:r>
            <w:r w:rsidR="00C84E50">
              <w:rPr>
                <w:bCs/>
                <w:noProof/>
                <w:webHidden/>
              </w:rPr>
              <w:t>9</w:t>
            </w:r>
            <w:r w:rsidRPr="009D228D">
              <w:rPr>
                <w:bCs/>
                <w:noProof/>
                <w:webHidden/>
              </w:rPr>
              <w:fldChar w:fldCharType="end"/>
            </w:r>
          </w:hyperlink>
        </w:p>
        <w:p w14:paraId="4F59FF9B" w14:textId="7F1D0A3E" w:rsidR="009D228D" w:rsidRPr="009D228D" w:rsidRDefault="009D228D" w:rsidP="009D228D">
          <w:pPr>
            <w:pStyle w:val="Obsah2"/>
            <w:spacing w:line="480" w:lineRule="auto"/>
            <w:rPr>
              <w:rFonts w:asciiTheme="minorHAnsi" w:eastAsiaTheme="minorEastAsia" w:hAnsiTheme="minorHAnsi"/>
              <w:bCs/>
              <w:noProof/>
              <w:spacing w:val="0"/>
              <w:lang w:eastAsia="cs-CZ"/>
            </w:rPr>
          </w:pPr>
          <w:hyperlink w:anchor="_Toc79676685" w:history="1">
            <w:r w:rsidRPr="009D228D">
              <w:rPr>
                <w:rStyle w:val="Hypertextovodkaz"/>
                <w:rFonts w:ascii="Arial" w:hAnsi="Arial" w:cs="Arial"/>
                <w:bCs/>
                <w:noProof/>
              </w:rPr>
              <w:t>3.4) Potrubní rozvody</w:t>
            </w:r>
            <w:r w:rsidRPr="009D228D">
              <w:rPr>
                <w:bCs/>
                <w:noProof/>
                <w:webHidden/>
              </w:rPr>
              <w:tab/>
            </w:r>
            <w:r w:rsidRPr="009D228D">
              <w:rPr>
                <w:bCs/>
                <w:noProof/>
                <w:webHidden/>
              </w:rPr>
              <w:fldChar w:fldCharType="begin"/>
            </w:r>
            <w:r w:rsidRPr="009D228D">
              <w:rPr>
                <w:bCs/>
                <w:noProof/>
                <w:webHidden/>
              </w:rPr>
              <w:instrText xml:space="preserve"> PAGEREF _Toc79676685 \h </w:instrText>
            </w:r>
            <w:r w:rsidRPr="009D228D">
              <w:rPr>
                <w:bCs/>
                <w:noProof/>
                <w:webHidden/>
              </w:rPr>
            </w:r>
            <w:r w:rsidRPr="009D228D">
              <w:rPr>
                <w:bCs/>
                <w:noProof/>
                <w:webHidden/>
              </w:rPr>
              <w:fldChar w:fldCharType="separate"/>
            </w:r>
            <w:r w:rsidR="00C84E50">
              <w:rPr>
                <w:bCs/>
                <w:noProof/>
                <w:webHidden/>
              </w:rPr>
              <w:t>9</w:t>
            </w:r>
            <w:r w:rsidRPr="009D228D">
              <w:rPr>
                <w:bCs/>
                <w:noProof/>
                <w:webHidden/>
              </w:rPr>
              <w:fldChar w:fldCharType="end"/>
            </w:r>
          </w:hyperlink>
        </w:p>
        <w:p w14:paraId="4AAFB007" w14:textId="7524909F" w:rsidR="009D228D" w:rsidRPr="009D228D" w:rsidRDefault="009D228D" w:rsidP="009D228D">
          <w:pPr>
            <w:pStyle w:val="Obsah2"/>
            <w:spacing w:line="480" w:lineRule="auto"/>
            <w:rPr>
              <w:rFonts w:asciiTheme="minorHAnsi" w:eastAsiaTheme="minorEastAsia" w:hAnsiTheme="minorHAnsi"/>
              <w:bCs/>
              <w:noProof/>
              <w:spacing w:val="0"/>
              <w:lang w:eastAsia="cs-CZ"/>
            </w:rPr>
          </w:pPr>
          <w:hyperlink w:anchor="_Toc79676686" w:history="1">
            <w:r w:rsidRPr="009D228D">
              <w:rPr>
                <w:rStyle w:val="Hypertextovodkaz"/>
                <w:rFonts w:ascii="Arial" w:hAnsi="Arial" w:cs="Arial"/>
                <w:bCs/>
                <w:noProof/>
              </w:rPr>
              <w:t>3.5) Akustika</w:t>
            </w:r>
            <w:r w:rsidRPr="009D228D">
              <w:rPr>
                <w:bCs/>
                <w:noProof/>
                <w:webHidden/>
              </w:rPr>
              <w:tab/>
            </w:r>
            <w:r w:rsidRPr="009D228D">
              <w:rPr>
                <w:bCs/>
                <w:noProof/>
                <w:webHidden/>
              </w:rPr>
              <w:fldChar w:fldCharType="begin"/>
            </w:r>
            <w:r w:rsidRPr="009D228D">
              <w:rPr>
                <w:bCs/>
                <w:noProof/>
                <w:webHidden/>
              </w:rPr>
              <w:instrText xml:space="preserve"> PAGEREF _Toc79676686 \h </w:instrText>
            </w:r>
            <w:r w:rsidRPr="009D228D">
              <w:rPr>
                <w:bCs/>
                <w:noProof/>
                <w:webHidden/>
              </w:rPr>
            </w:r>
            <w:r w:rsidRPr="009D228D">
              <w:rPr>
                <w:bCs/>
                <w:noProof/>
                <w:webHidden/>
              </w:rPr>
              <w:fldChar w:fldCharType="separate"/>
            </w:r>
            <w:r w:rsidR="00C84E50">
              <w:rPr>
                <w:bCs/>
                <w:noProof/>
                <w:webHidden/>
              </w:rPr>
              <w:t>9</w:t>
            </w:r>
            <w:r w:rsidRPr="009D228D">
              <w:rPr>
                <w:bCs/>
                <w:noProof/>
                <w:webHidden/>
              </w:rPr>
              <w:fldChar w:fldCharType="end"/>
            </w:r>
          </w:hyperlink>
        </w:p>
        <w:p w14:paraId="5100EAC3" w14:textId="57202A18" w:rsidR="009D228D" w:rsidRPr="009D228D" w:rsidRDefault="009D228D" w:rsidP="009D228D">
          <w:pPr>
            <w:pStyle w:val="Obsah2"/>
            <w:spacing w:line="480" w:lineRule="auto"/>
            <w:rPr>
              <w:rFonts w:asciiTheme="minorHAnsi" w:eastAsiaTheme="minorEastAsia" w:hAnsiTheme="minorHAnsi"/>
              <w:bCs/>
              <w:noProof/>
              <w:spacing w:val="0"/>
              <w:lang w:eastAsia="cs-CZ"/>
            </w:rPr>
          </w:pPr>
          <w:hyperlink w:anchor="_Toc79676687" w:history="1">
            <w:r w:rsidRPr="009D228D">
              <w:rPr>
                <w:rStyle w:val="Hypertextovodkaz"/>
                <w:rFonts w:ascii="Arial" w:hAnsi="Arial" w:cs="Arial"/>
                <w:bCs/>
                <w:noProof/>
              </w:rPr>
              <w:t>3.6)</w:t>
            </w:r>
            <w:r w:rsidRPr="009D228D">
              <w:rPr>
                <w:rFonts w:asciiTheme="minorHAnsi" w:eastAsiaTheme="minorEastAsia" w:hAnsiTheme="minorHAnsi"/>
                <w:bCs/>
                <w:noProof/>
                <w:spacing w:val="0"/>
                <w:lang w:eastAsia="cs-CZ"/>
              </w:rPr>
              <w:tab/>
            </w:r>
            <w:r w:rsidRPr="009D228D">
              <w:rPr>
                <w:rStyle w:val="Hypertextovodkaz"/>
                <w:rFonts w:ascii="Arial" w:hAnsi="Arial" w:cs="Arial"/>
                <w:bCs/>
                <w:noProof/>
              </w:rPr>
              <w:t>Připomínky pro</w:t>
            </w:r>
            <w:r w:rsidRPr="009D228D">
              <w:rPr>
                <w:rStyle w:val="Hypertextovodkaz"/>
                <w:bCs/>
                <w:noProof/>
              </w:rPr>
              <w:t xml:space="preserve"> </w:t>
            </w:r>
            <w:r w:rsidRPr="009D228D">
              <w:rPr>
                <w:rStyle w:val="Hypertextovodkaz"/>
                <w:rFonts w:ascii="Arial" w:hAnsi="Arial" w:cs="Arial"/>
                <w:bCs/>
                <w:noProof/>
              </w:rPr>
              <w:t>instalaci a užívání VZT zařízení</w:t>
            </w:r>
            <w:r w:rsidRPr="009D228D">
              <w:rPr>
                <w:bCs/>
                <w:noProof/>
                <w:webHidden/>
              </w:rPr>
              <w:tab/>
            </w:r>
            <w:r w:rsidRPr="009D228D">
              <w:rPr>
                <w:bCs/>
                <w:noProof/>
                <w:webHidden/>
              </w:rPr>
              <w:fldChar w:fldCharType="begin"/>
            </w:r>
            <w:r w:rsidRPr="009D228D">
              <w:rPr>
                <w:bCs/>
                <w:noProof/>
                <w:webHidden/>
              </w:rPr>
              <w:instrText xml:space="preserve"> PAGEREF _Toc79676687 \h </w:instrText>
            </w:r>
            <w:r w:rsidRPr="009D228D">
              <w:rPr>
                <w:bCs/>
                <w:noProof/>
                <w:webHidden/>
              </w:rPr>
            </w:r>
            <w:r w:rsidRPr="009D228D">
              <w:rPr>
                <w:bCs/>
                <w:noProof/>
                <w:webHidden/>
              </w:rPr>
              <w:fldChar w:fldCharType="separate"/>
            </w:r>
            <w:r w:rsidR="00C84E50">
              <w:rPr>
                <w:bCs/>
                <w:noProof/>
                <w:webHidden/>
              </w:rPr>
              <w:t>10</w:t>
            </w:r>
            <w:r w:rsidRPr="009D228D">
              <w:rPr>
                <w:bCs/>
                <w:noProof/>
                <w:webHidden/>
              </w:rPr>
              <w:fldChar w:fldCharType="end"/>
            </w:r>
          </w:hyperlink>
        </w:p>
        <w:p w14:paraId="2B3B1C19" w14:textId="6013AF0E" w:rsidR="009D228D" w:rsidRPr="009D228D" w:rsidRDefault="009D228D" w:rsidP="009D228D">
          <w:pPr>
            <w:pStyle w:val="Obsah2"/>
            <w:spacing w:line="480" w:lineRule="auto"/>
            <w:rPr>
              <w:rFonts w:asciiTheme="minorHAnsi" w:eastAsiaTheme="minorEastAsia" w:hAnsiTheme="minorHAnsi"/>
              <w:bCs/>
              <w:noProof/>
              <w:spacing w:val="0"/>
              <w:lang w:eastAsia="cs-CZ"/>
            </w:rPr>
          </w:pPr>
          <w:hyperlink w:anchor="_Toc79676688" w:history="1">
            <w:r w:rsidRPr="009D228D">
              <w:rPr>
                <w:rStyle w:val="Hypertextovodkaz"/>
                <w:rFonts w:ascii="Arial" w:hAnsi="Arial" w:cs="Arial"/>
                <w:bCs/>
                <w:noProof/>
              </w:rPr>
              <w:t>3.7) Bezpečnost práce</w:t>
            </w:r>
            <w:r w:rsidRPr="009D228D">
              <w:rPr>
                <w:bCs/>
                <w:noProof/>
                <w:webHidden/>
              </w:rPr>
              <w:tab/>
            </w:r>
            <w:r w:rsidRPr="009D228D">
              <w:rPr>
                <w:bCs/>
                <w:noProof/>
                <w:webHidden/>
              </w:rPr>
              <w:fldChar w:fldCharType="begin"/>
            </w:r>
            <w:r w:rsidRPr="009D228D">
              <w:rPr>
                <w:bCs/>
                <w:noProof/>
                <w:webHidden/>
              </w:rPr>
              <w:instrText xml:space="preserve"> PAGEREF _Toc79676688 \h </w:instrText>
            </w:r>
            <w:r w:rsidRPr="009D228D">
              <w:rPr>
                <w:bCs/>
                <w:noProof/>
                <w:webHidden/>
              </w:rPr>
            </w:r>
            <w:r w:rsidRPr="009D228D">
              <w:rPr>
                <w:bCs/>
                <w:noProof/>
                <w:webHidden/>
              </w:rPr>
              <w:fldChar w:fldCharType="separate"/>
            </w:r>
            <w:r w:rsidR="00C84E50">
              <w:rPr>
                <w:bCs/>
                <w:noProof/>
                <w:webHidden/>
              </w:rPr>
              <w:t>10</w:t>
            </w:r>
            <w:r w:rsidRPr="009D228D">
              <w:rPr>
                <w:bCs/>
                <w:noProof/>
                <w:webHidden/>
              </w:rPr>
              <w:fldChar w:fldCharType="end"/>
            </w:r>
          </w:hyperlink>
        </w:p>
        <w:p w14:paraId="15B1BC15" w14:textId="356A4AA2" w:rsidR="009D228D" w:rsidRPr="009D228D" w:rsidRDefault="009D228D" w:rsidP="009D228D">
          <w:pPr>
            <w:pStyle w:val="Obsah2"/>
            <w:spacing w:line="480" w:lineRule="auto"/>
            <w:rPr>
              <w:rFonts w:asciiTheme="minorHAnsi" w:eastAsiaTheme="minorEastAsia" w:hAnsiTheme="minorHAnsi"/>
              <w:bCs/>
              <w:noProof/>
              <w:spacing w:val="0"/>
              <w:lang w:eastAsia="cs-CZ"/>
            </w:rPr>
          </w:pPr>
          <w:hyperlink w:anchor="_Toc79676689" w:history="1">
            <w:r w:rsidRPr="009D228D">
              <w:rPr>
                <w:rStyle w:val="Hypertextovodkaz"/>
                <w:rFonts w:ascii="Arial" w:hAnsi="Arial" w:cs="Arial"/>
                <w:bCs/>
                <w:noProof/>
              </w:rPr>
              <w:t>3.8)</w:t>
            </w:r>
            <w:r w:rsidRPr="009D228D">
              <w:rPr>
                <w:rFonts w:asciiTheme="minorHAnsi" w:eastAsiaTheme="minorEastAsia" w:hAnsiTheme="minorHAnsi"/>
                <w:bCs/>
                <w:noProof/>
                <w:spacing w:val="0"/>
                <w:lang w:eastAsia="cs-CZ"/>
              </w:rPr>
              <w:tab/>
            </w:r>
            <w:r w:rsidRPr="009D228D">
              <w:rPr>
                <w:rStyle w:val="Hypertextovodkaz"/>
                <w:rFonts w:ascii="Arial" w:hAnsi="Arial" w:cs="Arial"/>
                <w:bCs/>
                <w:noProof/>
              </w:rPr>
              <w:t>Protipožární opatření</w:t>
            </w:r>
            <w:r w:rsidRPr="009D228D">
              <w:rPr>
                <w:bCs/>
                <w:noProof/>
                <w:webHidden/>
              </w:rPr>
              <w:tab/>
            </w:r>
            <w:r w:rsidRPr="009D228D">
              <w:rPr>
                <w:bCs/>
                <w:noProof/>
                <w:webHidden/>
              </w:rPr>
              <w:fldChar w:fldCharType="begin"/>
            </w:r>
            <w:r w:rsidRPr="009D228D">
              <w:rPr>
                <w:bCs/>
                <w:noProof/>
                <w:webHidden/>
              </w:rPr>
              <w:instrText xml:space="preserve"> PAGEREF _Toc79676689 \h </w:instrText>
            </w:r>
            <w:r w:rsidRPr="009D228D">
              <w:rPr>
                <w:bCs/>
                <w:noProof/>
                <w:webHidden/>
              </w:rPr>
            </w:r>
            <w:r w:rsidRPr="009D228D">
              <w:rPr>
                <w:bCs/>
                <w:noProof/>
                <w:webHidden/>
              </w:rPr>
              <w:fldChar w:fldCharType="separate"/>
            </w:r>
            <w:r w:rsidR="00C84E50">
              <w:rPr>
                <w:bCs/>
                <w:noProof/>
                <w:webHidden/>
              </w:rPr>
              <w:t>11</w:t>
            </w:r>
            <w:r w:rsidRPr="009D228D">
              <w:rPr>
                <w:bCs/>
                <w:noProof/>
                <w:webHidden/>
              </w:rPr>
              <w:fldChar w:fldCharType="end"/>
            </w:r>
          </w:hyperlink>
        </w:p>
        <w:p w14:paraId="5E8932AA" w14:textId="19B38F64"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90" w:history="1">
            <w:r w:rsidRPr="009D228D">
              <w:rPr>
                <w:rStyle w:val="Hypertextovodkaz"/>
                <w:rFonts w:ascii="Arial" w:hAnsi="Arial" w:cs="Arial"/>
                <w:bCs/>
                <w:noProof/>
              </w:rPr>
              <w:t>4. POŽADAVKY NA OSTATNÍ PROFESE</w:t>
            </w:r>
            <w:r w:rsidRPr="009D228D">
              <w:rPr>
                <w:bCs/>
                <w:noProof/>
                <w:webHidden/>
              </w:rPr>
              <w:tab/>
            </w:r>
            <w:r w:rsidRPr="009D228D">
              <w:rPr>
                <w:bCs/>
                <w:noProof/>
                <w:webHidden/>
              </w:rPr>
              <w:fldChar w:fldCharType="begin"/>
            </w:r>
            <w:r w:rsidRPr="009D228D">
              <w:rPr>
                <w:bCs/>
                <w:noProof/>
                <w:webHidden/>
              </w:rPr>
              <w:instrText xml:space="preserve"> PAGEREF _Toc79676690 \h </w:instrText>
            </w:r>
            <w:r w:rsidRPr="009D228D">
              <w:rPr>
                <w:bCs/>
                <w:noProof/>
                <w:webHidden/>
              </w:rPr>
            </w:r>
            <w:r w:rsidRPr="009D228D">
              <w:rPr>
                <w:bCs/>
                <w:noProof/>
                <w:webHidden/>
              </w:rPr>
              <w:fldChar w:fldCharType="separate"/>
            </w:r>
            <w:r w:rsidR="00C84E50">
              <w:rPr>
                <w:bCs/>
                <w:noProof/>
                <w:webHidden/>
              </w:rPr>
              <w:t>12</w:t>
            </w:r>
            <w:r w:rsidRPr="009D228D">
              <w:rPr>
                <w:bCs/>
                <w:noProof/>
                <w:webHidden/>
              </w:rPr>
              <w:fldChar w:fldCharType="end"/>
            </w:r>
          </w:hyperlink>
        </w:p>
        <w:p w14:paraId="50699712" w14:textId="7ED6D51C"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91" w:history="1">
            <w:r w:rsidRPr="009D228D">
              <w:rPr>
                <w:rStyle w:val="Hypertextovodkaz"/>
                <w:rFonts w:ascii="Arial" w:hAnsi="Arial" w:cs="Arial"/>
                <w:bCs/>
                <w:noProof/>
              </w:rPr>
              <w:t>5. POŽADAVKY DOTAČNÍHO PROGRAMU</w:t>
            </w:r>
            <w:r w:rsidRPr="009D228D">
              <w:rPr>
                <w:bCs/>
                <w:noProof/>
                <w:webHidden/>
              </w:rPr>
              <w:tab/>
            </w:r>
            <w:r w:rsidRPr="009D228D">
              <w:rPr>
                <w:bCs/>
                <w:noProof/>
                <w:webHidden/>
              </w:rPr>
              <w:fldChar w:fldCharType="begin"/>
            </w:r>
            <w:r w:rsidRPr="009D228D">
              <w:rPr>
                <w:bCs/>
                <w:noProof/>
                <w:webHidden/>
              </w:rPr>
              <w:instrText xml:space="preserve"> PAGEREF _Toc79676691 \h </w:instrText>
            </w:r>
            <w:r w:rsidRPr="009D228D">
              <w:rPr>
                <w:bCs/>
                <w:noProof/>
                <w:webHidden/>
              </w:rPr>
            </w:r>
            <w:r w:rsidRPr="009D228D">
              <w:rPr>
                <w:bCs/>
                <w:noProof/>
                <w:webHidden/>
              </w:rPr>
              <w:fldChar w:fldCharType="separate"/>
            </w:r>
            <w:r w:rsidR="00C84E50">
              <w:rPr>
                <w:bCs/>
                <w:noProof/>
                <w:webHidden/>
              </w:rPr>
              <w:t>12</w:t>
            </w:r>
            <w:r w:rsidRPr="009D228D">
              <w:rPr>
                <w:bCs/>
                <w:noProof/>
                <w:webHidden/>
              </w:rPr>
              <w:fldChar w:fldCharType="end"/>
            </w:r>
          </w:hyperlink>
        </w:p>
        <w:p w14:paraId="7DD57C48" w14:textId="1989A913"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92" w:history="1">
            <w:r w:rsidRPr="009D228D">
              <w:rPr>
                <w:rStyle w:val="Hypertextovodkaz"/>
                <w:rFonts w:ascii="Arial" w:hAnsi="Arial" w:cs="Arial"/>
                <w:bCs/>
                <w:noProof/>
              </w:rPr>
              <w:t>6. ZÁVĚR</w:t>
            </w:r>
            <w:r w:rsidRPr="009D228D">
              <w:rPr>
                <w:bCs/>
                <w:noProof/>
                <w:webHidden/>
              </w:rPr>
              <w:tab/>
            </w:r>
            <w:r w:rsidRPr="009D228D">
              <w:rPr>
                <w:bCs/>
                <w:noProof/>
                <w:webHidden/>
              </w:rPr>
              <w:fldChar w:fldCharType="begin"/>
            </w:r>
            <w:r w:rsidRPr="009D228D">
              <w:rPr>
                <w:bCs/>
                <w:noProof/>
                <w:webHidden/>
              </w:rPr>
              <w:instrText xml:space="preserve"> PAGEREF _Toc79676692 \h </w:instrText>
            </w:r>
            <w:r w:rsidRPr="009D228D">
              <w:rPr>
                <w:bCs/>
                <w:noProof/>
                <w:webHidden/>
              </w:rPr>
            </w:r>
            <w:r w:rsidRPr="009D228D">
              <w:rPr>
                <w:bCs/>
                <w:noProof/>
                <w:webHidden/>
              </w:rPr>
              <w:fldChar w:fldCharType="separate"/>
            </w:r>
            <w:r w:rsidR="00C84E50">
              <w:rPr>
                <w:bCs/>
                <w:noProof/>
                <w:webHidden/>
              </w:rPr>
              <w:t>13</w:t>
            </w:r>
            <w:r w:rsidRPr="009D228D">
              <w:rPr>
                <w:bCs/>
                <w:noProof/>
                <w:webHidden/>
              </w:rPr>
              <w:fldChar w:fldCharType="end"/>
            </w:r>
          </w:hyperlink>
        </w:p>
        <w:p w14:paraId="020DC1D5" w14:textId="065AF148" w:rsidR="009D228D" w:rsidRPr="009D228D" w:rsidRDefault="009D228D" w:rsidP="009D228D">
          <w:pPr>
            <w:pStyle w:val="Obsah1"/>
            <w:spacing w:line="480" w:lineRule="auto"/>
            <w:rPr>
              <w:rFonts w:asciiTheme="minorHAnsi" w:eastAsiaTheme="minorEastAsia" w:hAnsiTheme="minorHAnsi"/>
              <w:bCs/>
              <w:noProof/>
              <w:spacing w:val="0"/>
              <w:lang w:eastAsia="cs-CZ"/>
            </w:rPr>
          </w:pPr>
          <w:hyperlink w:anchor="_Toc79676693" w:history="1">
            <w:r w:rsidRPr="009D228D">
              <w:rPr>
                <w:rStyle w:val="Hypertextovodkaz"/>
                <w:rFonts w:ascii="Arial" w:hAnsi="Arial" w:cs="Arial"/>
                <w:bCs/>
                <w:noProof/>
              </w:rPr>
              <w:t>7. PŘÍLOHA 1.</w:t>
            </w:r>
            <w:r w:rsidRPr="009D228D">
              <w:rPr>
                <w:bCs/>
                <w:noProof/>
                <w:webHidden/>
              </w:rPr>
              <w:tab/>
            </w:r>
            <w:r w:rsidRPr="009D228D">
              <w:rPr>
                <w:bCs/>
                <w:noProof/>
                <w:webHidden/>
              </w:rPr>
              <w:fldChar w:fldCharType="begin"/>
            </w:r>
            <w:r w:rsidRPr="009D228D">
              <w:rPr>
                <w:bCs/>
                <w:noProof/>
                <w:webHidden/>
              </w:rPr>
              <w:instrText xml:space="preserve"> PAGEREF _Toc79676693 \h </w:instrText>
            </w:r>
            <w:r w:rsidRPr="009D228D">
              <w:rPr>
                <w:bCs/>
                <w:noProof/>
                <w:webHidden/>
              </w:rPr>
            </w:r>
            <w:r w:rsidRPr="009D228D">
              <w:rPr>
                <w:bCs/>
                <w:noProof/>
                <w:webHidden/>
              </w:rPr>
              <w:fldChar w:fldCharType="separate"/>
            </w:r>
            <w:r w:rsidR="00C84E50">
              <w:rPr>
                <w:bCs/>
                <w:noProof/>
                <w:webHidden/>
              </w:rPr>
              <w:t>14</w:t>
            </w:r>
            <w:r w:rsidRPr="009D228D">
              <w:rPr>
                <w:bCs/>
                <w:noProof/>
                <w:webHidden/>
              </w:rPr>
              <w:fldChar w:fldCharType="end"/>
            </w:r>
          </w:hyperlink>
        </w:p>
        <w:p w14:paraId="69A924F5" w14:textId="64D1BC9A" w:rsidR="001E6EFB" w:rsidRPr="009D228D" w:rsidRDefault="001E6EFB" w:rsidP="009D228D">
          <w:pPr>
            <w:spacing w:line="480" w:lineRule="auto"/>
            <w:rPr>
              <w:bCs/>
              <w:color w:val="FF0000"/>
            </w:rPr>
          </w:pPr>
          <w:r w:rsidRPr="009D228D">
            <w:rPr>
              <w:rFonts w:ascii="Arial" w:hAnsi="Arial" w:cs="Arial"/>
              <w:bCs/>
              <w:color w:val="FF0000"/>
            </w:rPr>
            <w:fldChar w:fldCharType="end"/>
          </w:r>
        </w:p>
      </w:sdtContent>
    </w:sdt>
    <w:p w14:paraId="229799B3" w14:textId="09C9D0E5" w:rsidR="00C206B8" w:rsidRPr="00C206B8" w:rsidRDefault="001E6EFB" w:rsidP="000F77BA">
      <w:pPr>
        <w:pStyle w:val="Odstavecseseznamem"/>
        <w:numPr>
          <w:ilvl w:val="0"/>
          <w:numId w:val="18"/>
        </w:numPr>
        <w:autoSpaceDE w:val="0"/>
        <w:autoSpaceDN w:val="0"/>
        <w:adjustRightInd w:val="0"/>
        <w:spacing w:line="360" w:lineRule="auto"/>
        <w:ind w:left="426" w:hanging="426"/>
        <w:outlineLvl w:val="0"/>
        <w:rPr>
          <w:rFonts w:ascii="Arial" w:hAnsi="Arial" w:cs="Arial"/>
          <w:b/>
          <w:bCs/>
          <w:sz w:val="32"/>
          <w:szCs w:val="32"/>
        </w:rPr>
      </w:pPr>
      <w:r w:rsidRPr="00C206B8">
        <w:rPr>
          <w:rFonts w:ascii="Arial" w:hAnsi="Arial" w:cs="Arial"/>
          <w:b/>
          <w:bCs/>
          <w:color w:val="FF0000"/>
        </w:rPr>
        <w:br w:type="page"/>
      </w:r>
      <w:bookmarkStart w:id="0" w:name="_Toc79676676"/>
      <w:r w:rsidR="00A0455F" w:rsidRPr="00C206B8">
        <w:rPr>
          <w:rFonts w:ascii="Arial" w:hAnsi="Arial" w:cs="Arial"/>
          <w:b/>
          <w:bCs/>
          <w:sz w:val="32"/>
          <w:szCs w:val="32"/>
        </w:rPr>
        <w:lastRenderedPageBreak/>
        <w:t>ÚVOD</w:t>
      </w:r>
      <w:bookmarkEnd w:id="0"/>
    </w:p>
    <w:p w14:paraId="42C0A3D5" w14:textId="2969A312" w:rsidR="00C206B8" w:rsidRDefault="00C206B8" w:rsidP="00C206B8">
      <w:pPr>
        <w:widowControl w:val="0"/>
        <w:tabs>
          <w:tab w:val="clear" w:pos="1985"/>
          <w:tab w:val="clear" w:pos="2268"/>
        </w:tabs>
        <w:suppressAutoHyphens/>
        <w:spacing w:before="0" w:line="360" w:lineRule="auto"/>
        <w:rPr>
          <w:rFonts w:ascii="Arial" w:hAnsi="Arial" w:cs="Arial"/>
          <w:bCs/>
          <w:color w:val="000000" w:themeColor="text1"/>
        </w:rPr>
      </w:pPr>
      <w:r w:rsidRPr="00A361F4">
        <w:rPr>
          <w:rFonts w:ascii="Arial" w:hAnsi="Arial" w:cs="Arial"/>
          <w:bCs/>
          <w:color w:val="000000" w:themeColor="text1"/>
        </w:rPr>
        <w:t xml:space="preserve">Projektová dokumentace řeší větrání </w:t>
      </w:r>
      <w:r w:rsidR="00BB30E0">
        <w:rPr>
          <w:rFonts w:ascii="Arial" w:hAnsi="Arial" w:cs="Arial"/>
          <w:bCs/>
          <w:color w:val="000000" w:themeColor="text1"/>
        </w:rPr>
        <w:t xml:space="preserve">domu </w:t>
      </w:r>
      <w:r w:rsidRPr="00A361F4">
        <w:rPr>
          <w:rFonts w:ascii="Arial" w:hAnsi="Arial" w:cs="Arial"/>
          <w:bCs/>
          <w:color w:val="000000" w:themeColor="text1"/>
        </w:rPr>
        <w:t xml:space="preserve">pro seniory v Hlubočepech. </w:t>
      </w:r>
    </w:p>
    <w:p w14:paraId="73A8A715" w14:textId="1643EB1A" w:rsidR="00BB30E0" w:rsidRDefault="00BB30E0" w:rsidP="00C206B8">
      <w:pPr>
        <w:widowControl w:val="0"/>
        <w:tabs>
          <w:tab w:val="clear" w:pos="1985"/>
          <w:tab w:val="clear" w:pos="2268"/>
        </w:tabs>
        <w:suppressAutoHyphens/>
        <w:spacing w:before="0" w:line="360" w:lineRule="auto"/>
        <w:rPr>
          <w:rFonts w:ascii="Arial" w:hAnsi="Arial" w:cs="Arial"/>
          <w:bCs/>
          <w:color w:val="000000" w:themeColor="text1"/>
        </w:rPr>
      </w:pPr>
      <w:r w:rsidRPr="00BB30E0">
        <w:rPr>
          <w:rFonts w:ascii="Arial" w:hAnsi="Arial" w:cs="Arial"/>
          <w:bCs/>
          <w:color w:val="000000" w:themeColor="text1"/>
        </w:rPr>
        <w:t>Jedná se o novostavbu domu s pečovatelskou službou</w:t>
      </w:r>
      <w:r w:rsidR="00C80A53">
        <w:rPr>
          <w:rFonts w:ascii="Arial" w:hAnsi="Arial" w:cs="Arial"/>
          <w:bCs/>
          <w:color w:val="000000" w:themeColor="text1"/>
        </w:rPr>
        <w:t xml:space="preserve">. </w:t>
      </w:r>
      <w:r w:rsidRPr="00BB30E0">
        <w:rPr>
          <w:rFonts w:ascii="Arial" w:hAnsi="Arial" w:cs="Arial"/>
          <w:bCs/>
          <w:color w:val="000000" w:themeColor="text1"/>
        </w:rPr>
        <w:t>Objekt má 3 nadzemní podlaží</w:t>
      </w:r>
      <w:r>
        <w:rPr>
          <w:rFonts w:ascii="Arial" w:hAnsi="Arial" w:cs="Arial"/>
          <w:bCs/>
          <w:color w:val="000000" w:themeColor="text1"/>
        </w:rPr>
        <w:t xml:space="preserve">. Ve </w:t>
      </w:r>
      <w:r w:rsidRPr="00BB30E0">
        <w:rPr>
          <w:rFonts w:ascii="Arial" w:hAnsi="Arial" w:cs="Arial"/>
          <w:bCs/>
          <w:color w:val="000000" w:themeColor="text1"/>
        </w:rPr>
        <w:t xml:space="preserve">2.NP a 3.NP jsou </w:t>
      </w:r>
      <w:r>
        <w:rPr>
          <w:rFonts w:ascii="Arial" w:hAnsi="Arial" w:cs="Arial"/>
          <w:bCs/>
          <w:color w:val="000000" w:themeColor="text1"/>
        </w:rPr>
        <w:t>situovány</w:t>
      </w:r>
      <w:r w:rsidRPr="00BB30E0">
        <w:rPr>
          <w:rFonts w:ascii="Arial" w:hAnsi="Arial" w:cs="Arial"/>
          <w:bCs/>
          <w:color w:val="000000" w:themeColor="text1"/>
        </w:rPr>
        <w:t xml:space="preserve"> jednotky dlouhodobého ubytování, v 1.NP </w:t>
      </w:r>
      <w:r>
        <w:rPr>
          <w:rFonts w:ascii="Arial" w:hAnsi="Arial" w:cs="Arial"/>
          <w:bCs/>
          <w:color w:val="000000" w:themeColor="text1"/>
        </w:rPr>
        <w:t xml:space="preserve">se nachází </w:t>
      </w:r>
      <w:r w:rsidRPr="00BB30E0">
        <w:rPr>
          <w:rFonts w:ascii="Arial" w:hAnsi="Arial" w:cs="Arial"/>
          <w:bCs/>
          <w:color w:val="000000" w:themeColor="text1"/>
        </w:rPr>
        <w:t>jednotky dlouhodobého ubytování</w:t>
      </w:r>
      <w:r>
        <w:rPr>
          <w:rFonts w:ascii="Arial" w:hAnsi="Arial" w:cs="Arial"/>
          <w:bCs/>
          <w:color w:val="000000" w:themeColor="text1"/>
        </w:rPr>
        <w:t xml:space="preserve">, společné prostory s funkcí </w:t>
      </w:r>
      <w:r w:rsidRPr="00BB30E0">
        <w:rPr>
          <w:rFonts w:ascii="Arial" w:hAnsi="Arial" w:cs="Arial"/>
          <w:bCs/>
          <w:color w:val="000000" w:themeColor="text1"/>
        </w:rPr>
        <w:t>díln</w:t>
      </w:r>
      <w:r>
        <w:rPr>
          <w:rFonts w:ascii="Arial" w:hAnsi="Arial" w:cs="Arial"/>
          <w:bCs/>
          <w:color w:val="000000" w:themeColor="text1"/>
        </w:rPr>
        <w:t>y</w:t>
      </w:r>
      <w:r w:rsidRPr="00BB30E0">
        <w:rPr>
          <w:rFonts w:ascii="Arial" w:hAnsi="Arial" w:cs="Arial"/>
          <w:bCs/>
          <w:color w:val="000000" w:themeColor="text1"/>
        </w:rPr>
        <w:t>, tělocvičn</w:t>
      </w:r>
      <w:r>
        <w:rPr>
          <w:rFonts w:ascii="Arial" w:hAnsi="Arial" w:cs="Arial"/>
          <w:bCs/>
          <w:color w:val="000000" w:themeColor="text1"/>
        </w:rPr>
        <w:t>y</w:t>
      </w:r>
      <w:r w:rsidRPr="00BB30E0">
        <w:rPr>
          <w:rFonts w:ascii="Arial" w:hAnsi="Arial" w:cs="Arial"/>
          <w:bCs/>
          <w:color w:val="000000" w:themeColor="text1"/>
        </w:rPr>
        <w:t xml:space="preserve">, </w:t>
      </w:r>
      <w:proofErr w:type="spellStart"/>
      <w:r w:rsidRPr="00BB30E0">
        <w:rPr>
          <w:rFonts w:ascii="Arial" w:hAnsi="Arial" w:cs="Arial"/>
          <w:bCs/>
          <w:color w:val="000000" w:themeColor="text1"/>
        </w:rPr>
        <w:t>wellnes</w:t>
      </w:r>
      <w:proofErr w:type="spellEnd"/>
      <w:r w:rsidRPr="00BB30E0">
        <w:rPr>
          <w:rFonts w:ascii="Arial" w:hAnsi="Arial" w:cs="Arial"/>
          <w:bCs/>
          <w:color w:val="000000" w:themeColor="text1"/>
        </w:rPr>
        <w:t xml:space="preserve"> a společensk</w:t>
      </w:r>
      <w:r>
        <w:rPr>
          <w:rFonts w:ascii="Arial" w:hAnsi="Arial" w:cs="Arial"/>
          <w:bCs/>
          <w:color w:val="000000" w:themeColor="text1"/>
        </w:rPr>
        <w:t>é</w:t>
      </w:r>
      <w:r w:rsidRPr="00BB30E0">
        <w:rPr>
          <w:rFonts w:ascii="Arial" w:hAnsi="Arial" w:cs="Arial"/>
          <w:bCs/>
          <w:color w:val="000000" w:themeColor="text1"/>
        </w:rPr>
        <w:t xml:space="preserve"> místnost</w:t>
      </w:r>
      <w:r>
        <w:rPr>
          <w:rFonts w:ascii="Arial" w:hAnsi="Arial" w:cs="Arial"/>
          <w:bCs/>
          <w:color w:val="000000" w:themeColor="text1"/>
        </w:rPr>
        <w:t>i</w:t>
      </w:r>
      <w:r w:rsidRPr="00BB30E0">
        <w:rPr>
          <w:rFonts w:ascii="Arial" w:hAnsi="Arial" w:cs="Arial"/>
          <w:bCs/>
          <w:color w:val="000000" w:themeColor="text1"/>
        </w:rPr>
        <w:t xml:space="preserve">. </w:t>
      </w:r>
      <w:r>
        <w:rPr>
          <w:rFonts w:ascii="Arial" w:hAnsi="Arial" w:cs="Arial"/>
          <w:bCs/>
          <w:color w:val="000000" w:themeColor="text1"/>
        </w:rPr>
        <w:t>D</w:t>
      </w:r>
      <w:r w:rsidRPr="00BB30E0">
        <w:rPr>
          <w:rFonts w:ascii="Arial" w:hAnsi="Arial" w:cs="Arial"/>
          <w:bCs/>
          <w:color w:val="000000" w:themeColor="text1"/>
        </w:rPr>
        <w:t xml:space="preserve">ále </w:t>
      </w:r>
      <w:r>
        <w:rPr>
          <w:rFonts w:ascii="Arial" w:hAnsi="Arial" w:cs="Arial"/>
          <w:bCs/>
          <w:color w:val="000000" w:themeColor="text1"/>
        </w:rPr>
        <w:t xml:space="preserve">je zde situováno hygienické zázemí, </w:t>
      </w:r>
      <w:r w:rsidRPr="00BB30E0">
        <w:rPr>
          <w:rFonts w:ascii="Arial" w:hAnsi="Arial" w:cs="Arial"/>
          <w:bCs/>
          <w:color w:val="000000" w:themeColor="text1"/>
        </w:rPr>
        <w:t xml:space="preserve">technické </w:t>
      </w:r>
      <w:r>
        <w:rPr>
          <w:rFonts w:ascii="Arial" w:hAnsi="Arial" w:cs="Arial"/>
          <w:bCs/>
          <w:color w:val="000000" w:themeColor="text1"/>
        </w:rPr>
        <w:t>prostory a</w:t>
      </w:r>
      <w:r w:rsidRPr="00BB30E0">
        <w:rPr>
          <w:rFonts w:ascii="Arial" w:hAnsi="Arial" w:cs="Arial"/>
          <w:bCs/>
          <w:color w:val="000000" w:themeColor="text1"/>
        </w:rPr>
        <w:t xml:space="preserve"> parkování</w:t>
      </w:r>
      <w:r>
        <w:rPr>
          <w:rFonts w:ascii="Arial" w:hAnsi="Arial" w:cs="Arial"/>
          <w:bCs/>
          <w:color w:val="000000" w:themeColor="text1"/>
        </w:rPr>
        <w:t>.</w:t>
      </w:r>
      <w:r w:rsidR="00C80A53">
        <w:rPr>
          <w:rFonts w:ascii="Arial" w:hAnsi="Arial" w:cs="Arial"/>
          <w:bCs/>
          <w:color w:val="000000" w:themeColor="text1"/>
        </w:rPr>
        <w:t xml:space="preserve"> Uvažovaná kapacita objektu je </w:t>
      </w:r>
      <w:r w:rsidR="00C80A53" w:rsidRPr="00C80A53">
        <w:rPr>
          <w:rFonts w:ascii="Arial" w:hAnsi="Arial" w:cs="Arial"/>
          <w:bCs/>
          <w:color w:val="000000" w:themeColor="text1"/>
        </w:rPr>
        <w:t>19 jednotek dlouhodobého ubytování - 25 lůžek</w:t>
      </w:r>
      <w:r w:rsidR="00C80A53">
        <w:rPr>
          <w:rFonts w:ascii="Arial" w:hAnsi="Arial" w:cs="Arial"/>
          <w:bCs/>
          <w:color w:val="000000" w:themeColor="text1"/>
        </w:rPr>
        <w:t>.</w:t>
      </w:r>
      <w:r w:rsidR="008B1A9C">
        <w:rPr>
          <w:rFonts w:ascii="Arial" w:hAnsi="Arial" w:cs="Arial"/>
          <w:bCs/>
          <w:color w:val="000000" w:themeColor="text1"/>
        </w:rPr>
        <w:t xml:space="preserve"> Větrání je dle zadání řešeno převážně nuceně centrální vzduchotechnickou jednotkou.</w:t>
      </w:r>
      <w:r w:rsidR="00C80A53">
        <w:rPr>
          <w:rFonts w:ascii="Arial" w:hAnsi="Arial" w:cs="Arial"/>
          <w:bCs/>
          <w:color w:val="000000" w:themeColor="text1"/>
        </w:rPr>
        <w:t xml:space="preserve"> </w:t>
      </w:r>
    </w:p>
    <w:p w14:paraId="074C7CAC" w14:textId="7942CF2B" w:rsidR="00E933E2" w:rsidRDefault="00BB30E0" w:rsidP="008B1A9C">
      <w:pPr>
        <w:widowControl w:val="0"/>
        <w:tabs>
          <w:tab w:val="clear" w:pos="1985"/>
          <w:tab w:val="clear" w:pos="2268"/>
        </w:tabs>
        <w:suppressAutoHyphens/>
        <w:spacing w:before="0" w:line="360" w:lineRule="auto"/>
        <w:rPr>
          <w:rFonts w:ascii="Arial" w:hAnsi="Arial" w:cs="Arial"/>
          <w:bCs/>
          <w:color w:val="000000" w:themeColor="text1"/>
        </w:rPr>
      </w:pPr>
      <w:r w:rsidRPr="00A361F4">
        <w:rPr>
          <w:rFonts w:ascii="Arial" w:hAnsi="Arial" w:cs="Arial"/>
          <w:bCs/>
          <w:color w:val="000000" w:themeColor="text1"/>
        </w:rPr>
        <w:t>Projekt byl vypracován na základě obdržených stavebních podkladů, technického řešení předchozího projektového stupně a konzultací s architektem stavby.</w:t>
      </w:r>
      <w:r w:rsidRPr="00BB30E0">
        <w:rPr>
          <w:rFonts w:ascii="Arial" w:hAnsi="Arial" w:cs="Arial"/>
          <w:bCs/>
          <w:color w:val="000000" w:themeColor="text1"/>
        </w:rPr>
        <w:tab/>
      </w:r>
    </w:p>
    <w:p w14:paraId="1312AD5E" w14:textId="77777777" w:rsidR="008B1A9C" w:rsidRPr="008B1A9C" w:rsidRDefault="008B1A9C" w:rsidP="008B1A9C">
      <w:pPr>
        <w:widowControl w:val="0"/>
        <w:tabs>
          <w:tab w:val="clear" w:pos="1985"/>
          <w:tab w:val="clear" w:pos="2268"/>
        </w:tabs>
        <w:suppressAutoHyphens/>
        <w:spacing w:before="0" w:line="360" w:lineRule="auto"/>
        <w:rPr>
          <w:rFonts w:ascii="Arial" w:hAnsi="Arial" w:cs="Arial"/>
          <w:bCs/>
          <w:color w:val="000000" w:themeColor="text1"/>
        </w:rPr>
      </w:pPr>
    </w:p>
    <w:p w14:paraId="162C4A11" w14:textId="53CC4062" w:rsidR="00A55FF3" w:rsidRDefault="00A0455F" w:rsidP="00E933E2">
      <w:pPr>
        <w:autoSpaceDE w:val="0"/>
        <w:autoSpaceDN w:val="0"/>
        <w:adjustRightInd w:val="0"/>
        <w:spacing w:line="276" w:lineRule="auto"/>
        <w:outlineLvl w:val="0"/>
        <w:rPr>
          <w:rFonts w:ascii="Arial" w:hAnsi="Arial" w:cs="Arial"/>
          <w:b/>
          <w:bCs/>
          <w:sz w:val="32"/>
          <w:szCs w:val="32"/>
        </w:rPr>
      </w:pPr>
      <w:bookmarkStart w:id="1" w:name="_Toc529199277"/>
      <w:bookmarkStart w:id="2" w:name="_Toc79676677"/>
      <w:r>
        <w:rPr>
          <w:rFonts w:ascii="Arial" w:hAnsi="Arial" w:cs="Arial"/>
          <w:b/>
          <w:bCs/>
          <w:sz w:val="32"/>
          <w:szCs w:val="32"/>
        </w:rPr>
        <w:t>2</w:t>
      </w:r>
      <w:r w:rsidR="00E933E2">
        <w:rPr>
          <w:rFonts w:ascii="Arial" w:hAnsi="Arial" w:cs="Arial"/>
          <w:b/>
          <w:bCs/>
          <w:sz w:val="32"/>
          <w:szCs w:val="32"/>
        </w:rPr>
        <w:t>. ÚVODNÍ ÚDAJE</w:t>
      </w:r>
      <w:bookmarkEnd w:id="1"/>
      <w:bookmarkEnd w:id="2"/>
    </w:p>
    <w:p w14:paraId="1EA5A40D" w14:textId="548F0B29" w:rsidR="00A55FF3" w:rsidRPr="008B1A9C" w:rsidRDefault="00037659" w:rsidP="008B1A9C">
      <w:pPr>
        <w:autoSpaceDE w:val="0"/>
        <w:autoSpaceDN w:val="0"/>
        <w:adjustRightInd w:val="0"/>
        <w:spacing w:line="276" w:lineRule="auto"/>
        <w:outlineLvl w:val="0"/>
        <w:rPr>
          <w:rFonts w:ascii="Arial" w:hAnsi="Arial" w:cs="Arial"/>
          <w:b/>
          <w:bCs/>
          <w:sz w:val="24"/>
          <w:szCs w:val="24"/>
        </w:rPr>
      </w:pPr>
      <w:bookmarkStart w:id="3" w:name="_Toc529199278"/>
      <w:bookmarkStart w:id="4" w:name="_Hlk507746555"/>
      <w:bookmarkStart w:id="5" w:name="_Toc79676678"/>
      <w:r>
        <w:rPr>
          <w:rFonts w:ascii="Arial" w:hAnsi="Arial" w:cs="Arial"/>
          <w:b/>
          <w:bCs/>
          <w:sz w:val="24"/>
          <w:szCs w:val="24"/>
        </w:rPr>
        <w:t xml:space="preserve">2.1) </w:t>
      </w:r>
      <w:r w:rsidR="00E933E2">
        <w:rPr>
          <w:rFonts w:ascii="Arial" w:hAnsi="Arial" w:cs="Arial"/>
          <w:b/>
          <w:bCs/>
          <w:sz w:val="24"/>
          <w:szCs w:val="24"/>
        </w:rPr>
        <w:t>Identifikační údaje stavby</w:t>
      </w:r>
      <w:bookmarkEnd w:id="3"/>
      <w:bookmarkEnd w:id="5"/>
    </w:p>
    <w:p w14:paraId="33CA4368" w14:textId="15422EA5" w:rsidR="00D53B15" w:rsidRPr="00A62038" w:rsidRDefault="00D53B15" w:rsidP="00962B91">
      <w:pPr>
        <w:pStyle w:val="Normln-seznam"/>
        <w:ind w:firstLine="0"/>
        <w:rPr>
          <w:color w:val="FF0000"/>
        </w:rPr>
      </w:pPr>
      <w:r w:rsidRPr="00A62038">
        <w:t>Název akce:</w:t>
      </w:r>
      <w:r w:rsidRPr="00A62038">
        <w:tab/>
      </w:r>
      <w:r w:rsidR="00A62038" w:rsidRPr="00A62038">
        <w:t>Bydlení pro seniory Hlubočepy</w:t>
      </w:r>
    </w:p>
    <w:p w14:paraId="7188BD8D" w14:textId="083A2189" w:rsidR="00D53B15" w:rsidRPr="00266E91" w:rsidRDefault="00D53B15" w:rsidP="00962B91">
      <w:pPr>
        <w:pStyle w:val="Normln-seznam"/>
        <w:ind w:firstLine="0"/>
      </w:pPr>
      <w:r w:rsidRPr="00266E91">
        <w:t>Místo:</w:t>
      </w:r>
      <w:r w:rsidRPr="00266E91">
        <w:tab/>
      </w:r>
      <w:r w:rsidR="00266E91" w:rsidRPr="00266E91">
        <w:rPr>
          <w:bCs/>
        </w:rPr>
        <w:t xml:space="preserve">p.č.149/2, p. č. 149/3, </w:t>
      </w:r>
      <w:proofErr w:type="spellStart"/>
      <w:r w:rsidR="00266E91" w:rsidRPr="00266E91">
        <w:rPr>
          <w:bCs/>
        </w:rPr>
        <w:t>p.č</w:t>
      </w:r>
      <w:proofErr w:type="spellEnd"/>
      <w:r w:rsidR="00266E91" w:rsidRPr="00266E91">
        <w:rPr>
          <w:bCs/>
        </w:rPr>
        <w:t xml:space="preserve">. 149/4 </w:t>
      </w:r>
      <w:proofErr w:type="spellStart"/>
      <w:r w:rsidR="00266E91" w:rsidRPr="00266E91">
        <w:rPr>
          <w:bCs/>
        </w:rPr>
        <w:t>k.ú</w:t>
      </w:r>
      <w:proofErr w:type="spellEnd"/>
      <w:r w:rsidR="00266E91" w:rsidRPr="00266E91">
        <w:rPr>
          <w:bCs/>
        </w:rPr>
        <w:t>. Hlubočepy</w:t>
      </w:r>
    </w:p>
    <w:p w14:paraId="44081575" w14:textId="6E5AAE7E" w:rsidR="00A62038" w:rsidRPr="00266E91" w:rsidRDefault="00D53B15" w:rsidP="00A62038">
      <w:pPr>
        <w:pStyle w:val="Normln-seznam"/>
        <w:ind w:left="2835" w:hanging="2835"/>
        <w:jc w:val="left"/>
      </w:pPr>
      <w:r w:rsidRPr="00266E91">
        <w:t>Investor:</w:t>
      </w:r>
      <w:r w:rsidRPr="00266E91">
        <w:tab/>
      </w:r>
      <w:r w:rsidR="00A62038" w:rsidRPr="00266E91">
        <w:t>Městská část Praha 5</w:t>
      </w:r>
      <w:r w:rsidRPr="00266E91">
        <w:br/>
      </w:r>
      <w:r w:rsidR="00A62038" w:rsidRPr="00266E91">
        <w:t>Náměstí 14. října, 150 22, Praha 5</w:t>
      </w:r>
    </w:p>
    <w:p w14:paraId="2134D605" w14:textId="71FBCD1D" w:rsidR="00D53B15" w:rsidRPr="00266E91" w:rsidRDefault="00D53B15" w:rsidP="00A62038">
      <w:pPr>
        <w:pStyle w:val="Normln-seznam"/>
        <w:ind w:left="2835" w:hanging="2835"/>
        <w:jc w:val="left"/>
      </w:pPr>
      <w:r w:rsidRPr="00266E91">
        <w:t>Výkonová fáze:</w:t>
      </w:r>
      <w:r w:rsidRPr="00266E91">
        <w:tab/>
      </w:r>
      <w:r w:rsidR="00266E91" w:rsidRPr="00266E91">
        <w:t>DSP / BP</w:t>
      </w:r>
    </w:p>
    <w:p w14:paraId="03034C0C" w14:textId="77777777" w:rsidR="00D53B15" w:rsidRPr="00266E91" w:rsidRDefault="00D53B15" w:rsidP="00962B91">
      <w:pPr>
        <w:pStyle w:val="Normln-seznam"/>
        <w:ind w:firstLine="0"/>
      </w:pPr>
      <w:r w:rsidRPr="00266E91">
        <w:t>Část:</w:t>
      </w:r>
      <w:r w:rsidRPr="00266E91">
        <w:tab/>
        <w:t>D.1.4. – Technika prostředí staveb</w:t>
      </w:r>
    </w:p>
    <w:p w14:paraId="30890DC0" w14:textId="77893D75" w:rsidR="00D53B15" w:rsidRPr="00266E91" w:rsidRDefault="00D53B15" w:rsidP="00962B91">
      <w:pPr>
        <w:pStyle w:val="Normln-seznam"/>
        <w:ind w:firstLine="0"/>
      </w:pPr>
      <w:r w:rsidRPr="00266E91">
        <w:t>Profese:</w:t>
      </w:r>
      <w:r w:rsidRPr="00266E91">
        <w:tab/>
        <w:t>D.1.4.</w:t>
      </w:r>
      <w:r w:rsidR="00DC4EE6" w:rsidRPr="00266E91">
        <w:t>c</w:t>
      </w:r>
      <w:r w:rsidRPr="00266E91">
        <w:t xml:space="preserve"> – Zařízení </w:t>
      </w:r>
      <w:r w:rsidR="00884373" w:rsidRPr="00266E91">
        <w:t>vzduchotechniky</w:t>
      </w:r>
    </w:p>
    <w:p w14:paraId="70C6234D" w14:textId="0C192C48" w:rsidR="00266E91" w:rsidRDefault="00D53B15" w:rsidP="00266E91">
      <w:pPr>
        <w:pStyle w:val="Normln-seznam"/>
        <w:ind w:firstLine="0"/>
        <w:jc w:val="left"/>
      </w:pPr>
      <w:r w:rsidRPr="00266E91">
        <w:t>Generální projektant:</w:t>
      </w:r>
      <w:r w:rsidRPr="00266E91">
        <w:tab/>
      </w:r>
      <w:r w:rsidR="00266E91">
        <w:t xml:space="preserve">A.D.N.S. </w:t>
      </w:r>
      <w:r w:rsidR="0070395E">
        <w:t>Architekti</w:t>
      </w:r>
      <w:r w:rsidR="00266E91">
        <w:t>, s.r.o.</w:t>
      </w:r>
    </w:p>
    <w:p w14:paraId="079A5068" w14:textId="15255D1C" w:rsidR="00266E91" w:rsidRDefault="00266E91" w:rsidP="00266E91">
      <w:pPr>
        <w:pStyle w:val="Normln-seznam"/>
        <w:jc w:val="left"/>
      </w:pPr>
      <w:r>
        <w:tab/>
        <w:t>110 00 Praha 1, Na Příkopě 12</w:t>
      </w:r>
    </w:p>
    <w:p w14:paraId="0D984A89" w14:textId="7A527711" w:rsidR="00266E91" w:rsidRDefault="00266E91" w:rsidP="00081CF2">
      <w:pPr>
        <w:pStyle w:val="Normln-seznam"/>
        <w:jc w:val="left"/>
      </w:pPr>
      <w:r>
        <w:tab/>
        <w:t>tel.: +420 / 242 426 300</w:t>
      </w:r>
    </w:p>
    <w:p w14:paraId="21FCB975" w14:textId="2C211E68" w:rsidR="00D53B15" w:rsidRPr="00266E91" w:rsidRDefault="00D53B15" w:rsidP="00266E91">
      <w:pPr>
        <w:pStyle w:val="Normln-seznam"/>
        <w:ind w:firstLine="0"/>
        <w:jc w:val="left"/>
      </w:pPr>
      <w:r w:rsidRPr="00266E91">
        <w:t>Projektant části:</w:t>
      </w:r>
      <w:r w:rsidR="00266E91">
        <w:tab/>
      </w:r>
      <w:r w:rsidRPr="00266E91">
        <w:t xml:space="preserve">LAMBDA studio </w:t>
      </w:r>
      <w:proofErr w:type="spellStart"/>
      <w:r w:rsidRPr="00266E91">
        <w:t>s.</w:t>
      </w:r>
      <w:proofErr w:type="gramStart"/>
      <w:r w:rsidRPr="00266E91">
        <w:t>r.o</w:t>
      </w:r>
      <w:proofErr w:type="spellEnd"/>
      <w:proofErr w:type="gramEnd"/>
      <w:r w:rsidRPr="00266E91">
        <w:br/>
      </w:r>
      <w:r w:rsidRPr="00266E91">
        <w:tab/>
        <w:t>Oldřichova 49, 128 00 Praha 2</w:t>
      </w:r>
      <w:r w:rsidRPr="00266E91">
        <w:br/>
      </w:r>
      <w:r w:rsidRPr="00266E91">
        <w:tab/>
        <w:t>IČ: 081 82 990</w:t>
      </w:r>
    </w:p>
    <w:p w14:paraId="776388F4" w14:textId="260405D1" w:rsidR="00D53B15" w:rsidRPr="00266E91" w:rsidRDefault="00D53B15" w:rsidP="00962B91">
      <w:pPr>
        <w:pStyle w:val="Normln-seznam"/>
        <w:ind w:firstLine="0"/>
      </w:pPr>
      <w:r w:rsidRPr="00266E91">
        <w:t>Datum zpracování:</w:t>
      </w:r>
      <w:r w:rsidRPr="00266E91">
        <w:tab/>
      </w:r>
      <w:r w:rsidR="00140113">
        <w:t>0</w:t>
      </w:r>
      <w:r w:rsidR="0091025A">
        <w:t>6</w:t>
      </w:r>
      <w:r w:rsidRPr="00266E91">
        <w:t>/20</w:t>
      </w:r>
      <w:r w:rsidR="00D86824" w:rsidRPr="00266E91">
        <w:t>2</w:t>
      </w:r>
      <w:r w:rsidR="00140113">
        <w:t>1</w:t>
      </w:r>
    </w:p>
    <w:p w14:paraId="33D22748" w14:textId="77777777" w:rsidR="0085263B" w:rsidRPr="00A62038" w:rsidRDefault="0085263B" w:rsidP="00E933E2">
      <w:pPr>
        <w:autoSpaceDE w:val="0"/>
        <w:autoSpaceDN w:val="0"/>
        <w:adjustRightInd w:val="0"/>
        <w:spacing w:line="360" w:lineRule="auto"/>
        <w:rPr>
          <w:rFonts w:ascii="Arial" w:hAnsi="Arial" w:cs="Arial"/>
          <w:color w:val="FF0000"/>
        </w:rPr>
      </w:pPr>
    </w:p>
    <w:p w14:paraId="412100A4" w14:textId="7DF6C588" w:rsidR="0085263B" w:rsidRPr="00081CF2" w:rsidRDefault="0085263B" w:rsidP="0085263B">
      <w:pPr>
        <w:autoSpaceDE w:val="0"/>
        <w:autoSpaceDN w:val="0"/>
        <w:adjustRightInd w:val="0"/>
        <w:spacing w:line="360" w:lineRule="auto"/>
        <w:outlineLvl w:val="0"/>
        <w:rPr>
          <w:rFonts w:ascii="Arial" w:hAnsi="Arial" w:cs="Arial"/>
          <w:b/>
          <w:bCs/>
          <w:color w:val="000000" w:themeColor="text1"/>
          <w:sz w:val="24"/>
          <w:szCs w:val="24"/>
        </w:rPr>
      </w:pPr>
      <w:bookmarkStart w:id="6" w:name="_Toc79676679"/>
      <w:r w:rsidRPr="00081CF2">
        <w:rPr>
          <w:rFonts w:ascii="Arial" w:hAnsi="Arial" w:cs="Arial"/>
          <w:b/>
          <w:bCs/>
          <w:color w:val="000000" w:themeColor="text1"/>
          <w:sz w:val="24"/>
          <w:szCs w:val="24"/>
        </w:rPr>
        <w:t>2.</w:t>
      </w:r>
      <w:r w:rsidR="0014332D" w:rsidRPr="00081CF2">
        <w:rPr>
          <w:rFonts w:ascii="Arial" w:hAnsi="Arial" w:cs="Arial"/>
          <w:b/>
          <w:bCs/>
          <w:color w:val="000000" w:themeColor="text1"/>
          <w:sz w:val="24"/>
          <w:szCs w:val="24"/>
        </w:rPr>
        <w:t>2</w:t>
      </w:r>
      <w:r w:rsidRPr="00081CF2">
        <w:rPr>
          <w:rFonts w:ascii="Arial" w:hAnsi="Arial" w:cs="Arial"/>
          <w:b/>
          <w:bCs/>
          <w:color w:val="000000" w:themeColor="text1"/>
          <w:sz w:val="24"/>
          <w:szCs w:val="24"/>
        </w:rPr>
        <w:t>) Podklady projektu</w:t>
      </w:r>
      <w:bookmarkEnd w:id="6"/>
    </w:p>
    <w:p w14:paraId="090B015A" w14:textId="0B3F8BFC" w:rsidR="00081CF2" w:rsidRPr="00081CF2" w:rsidRDefault="00D3314C" w:rsidP="00081CF2">
      <w:pPr>
        <w:rPr>
          <w:rFonts w:ascii="Arial" w:hAnsi="Arial" w:cs="Arial"/>
          <w:color w:val="000000" w:themeColor="text1"/>
        </w:rPr>
      </w:pPr>
      <w:r w:rsidRPr="00081CF2">
        <w:rPr>
          <w:rFonts w:ascii="Arial" w:hAnsi="Arial" w:cs="Arial"/>
          <w:color w:val="000000" w:themeColor="text1"/>
        </w:rPr>
        <w:t>Pro návrh byly použity tyto podklady:</w:t>
      </w:r>
    </w:p>
    <w:p w14:paraId="41E2BFF8" w14:textId="099D7FF4" w:rsidR="00D3314C" w:rsidRPr="00081CF2" w:rsidRDefault="00081CF2" w:rsidP="00081CF2">
      <w:pPr>
        <w:pStyle w:val="Odrazkauroven2"/>
        <w:numPr>
          <w:ilvl w:val="0"/>
          <w:numId w:val="9"/>
        </w:numPr>
        <w:tabs>
          <w:tab w:val="clear" w:pos="1985"/>
          <w:tab w:val="clear" w:pos="2268"/>
        </w:tabs>
        <w:spacing w:before="120" w:line="240" w:lineRule="auto"/>
        <w:ind w:left="142" w:hanging="142"/>
        <w:contextualSpacing w:val="0"/>
        <w:rPr>
          <w:rFonts w:ascii="Arial" w:hAnsi="Arial" w:cs="Arial"/>
          <w:color w:val="000000" w:themeColor="text1"/>
        </w:rPr>
      </w:pPr>
      <w:r w:rsidRPr="00081CF2">
        <w:rPr>
          <w:rFonts w:ascii="Arial" w:hAnsi="Arial" w:cs="Arial"/>
          <w:color w:val="000000" w:themeColor="text1"/>
        </w:rPr>
        <w:t>S</w:t>
      </w:r>
      <w:r w:rsidR="00D86824" w:rsidRPr="00081CF2">
        <w:rPr>
          <w:rFonts w:ascii="Arial" w:hAnsi="Arial" w:cs="Arial"/>
          <w:color w:val="000000" w:themeColor="text1"/>
        </w:rPr>
        <w:t>tavební podklady</w:t>
      </w:r>
    </w:p>
    <w:p w14:paraId="32EB589F" w14:textId="429573D1" w:rsidR="00D3314C" w:rsidRPr="00081CF2" w:rsidRDefault="00081CF2" w:rsidP="00081CF2">
      <w:pPr>
        <w:pStyle w:val="Odrazkauroven2"/>
        <w:numPr>
          <w:ilvl w:val="0"/>
          <w:numId w:val="9"/>
        </w:numPr>
        <w:tabs>
          <w:tab w:val="clear" w:pos="1985"/>
          <w:tab w:val="clear" w:pos="2268"/>
        </w:tabs>
        <w:spacing w:before="120" w:line="240" w:lineRule="auto"/>
        <w:ind w:left="142" w:hanging="142"/>
        <w:contextualSpacing w:val="0"/>
        <w:rPr>
          <w:rFonts w:ascii="Arial" w:hAnsi="Arial" w:cs="Arial"/>
          <w:color w:val="000000" w:themeColor="text1"/>
        </w:rPr>
      </w:pPr>
      <w:r>
        <w:rPr>
          <w:rFonts w:ascii="Arial" w:hAnsi="Arial" w:cs="Arial"/>
          <w:color w:val="000000" w:themeColor="text1"/>
        </w:rPr>
        <w:t>Technické</w:t>
      </w:r>
      <w:r w:rsidR="00D86824" w:rsidRPr="00081CF2">
        <w:rPr>
          <w:rFonts w:ascii="Arial" w:hAnsi="Arial" w:cs="Arial"/>
          <w:color w:val="000000" w:themeColor="text1"/>
        </w:rPr>
        <w:t xml:space="preserve"> podklady výrobců zařízení</w:t>
      </w:r>
    </w:p>
    <w:p w14:paraId="09B3A933" w14:textId="1FE9EE62" w:rsidR="00D3314C" w:rsidRDefault="00D86824" w:rsidP="00081CF2">
      <w:pPr>
        <w:pStyle w:val="Odrazkauroven2"/>
        <w:numPr>
          <w:ilvl w:val="0"/>
          <w:numId w:val="9"/>
        </w:numPr>
        <w:tabs>
          <w:tab w:val="clear" w:pos="1985"/>
          <w:tab w:val="clear" w:pos="2268"/>
        </w:tabs>
        <w:spacing w:before="120" w:line="240" w:lineRule="auto"/>
        <w:ind w:left="142" w:hanging="142"/>
        <w:contextualSpacing w:val="0"/>
        <w:rPr>
          <w:rFonts w:ascii="Arial" w:hAnsi="Arial" w:cs="Arial"/>
          <w:color w:val="000000" w:themeColor="text1"/>
        </w:rPr>
      </w:pPr>
      <w:r w:rsidRPr="00081CF2">
        <w:rPr>
          <w:rFonts w:ascii="Arial" w:hAnsi="Arial" w:cs="Arial"/>
          <w:color w:val="000000" w:themeColor="text1"/>
        </w:rPr>
        <w:t>Související právní předpisy</w:t>
      </w:r>
      <w:r w:rsidR="00D3314C" w:rsidRPr="00081CF2">
        <w:rPr>
          <w:rFonts w:ascii="Arial" w:hAnsi="Arial" w:cs="Arial"/>
          <w:color w:val="000000" w:themeColor="text1"/>
        </w:rPr>
        <w:t xml:space="preserve"> a normy</w:t>
      </w:r>
    </w:p>
    <w:p w14:paraId="321B4C2C" w14:textId="020E6219" w:rsidR="00081CF2" w:rsidRDefault="00081CF2" w:rsidP="00295BA3">
      <w:pPr>
        <w:pStyle w:val="Odrazkauroven2"/>
        <w:numPr>
          <w:ilvl w:val="0"/>
          <w:numId w:val="9"/>
        </w:numPr>
        <w:tabs>
          <w:tab w:val="clear" w:pos="1985"/>
          <w:tab w:val="clear" w:pos="2268"/>
        </w:tabs>
        <w:spacing w:before="120" w:line="240" w:lineRule="auto"/>
        <w:ind w:left="142" w:hanging="142"/>
        <w:contextualSpacing w:val="0"/>
        <w:rPr>
          <w:rFonts w:ascii="Arial" w:hAnsi="Arial" w:cs="Arial"/>
          <w:color w:val="000000" w:themeColor="text1"/>
        </w:rPr>
      </w:pPr>
      <w:r w:rsidRPr="00081CF2">
        <w:rPr>
          <w:rFonts w:ascii="Arial" w:hAnsi="Arial" w:cs="Arial"/>
          <w:color w:val="000000" w:themeColor="text1"/>
        </w:rPr>
        <w:t>Technická dokumentace ve stupni DSP</w:t>
      </w:r>
    </w:p>
    <w:p w14:paraId="7CD61552" w14:textId="77777777" w:rsidR="00140113" w:rsidRPr="00295BA3" w:rsidRDefault="00140113" w:rsidP="00140113">
      <w:pPr>
        <w:pStyle w:val="Odrazkauroven2"/>
        <w:tabs>
          <w:tab w:val="clear" w:pos="1985"/>
          <w:tab w:val="clear" w:pos="2268"/>
        </w:tabs>
        <w:spacing w:before="120" w:line="240" w:lineRule="auto"/>
        <w:ind w:left="142" w:firstLine="0"/>
        <w:contextualSpacing w:val="0"/>
        <w:rPr>
          <w:rFonts w:ascii="Arial" w:hAnsi="Arial" w:cs="Arial"/>
          <w:color w:val="000000" w:themeColor="text1"/>
        </w:rPr>
      </w:pPr>
    </w:p>
    <w:p w14:paraId="63AA8932" w14:textId="07DC3F3A" w:rsidR="00C43008" w:rsidRPr="00081CF2" w:rsidRDefault="00C43008" w:rsidP="00C43008">
      <w:pPr>
        <w:autoSpaceDE w:val="0"/>
        <w:autoSpaceDN w:val="0"/>
        <w:adjustRightInd w:val="0"/>
        <w:spacing w:line="360" w:lineRule="auto"/>
        <w:outlineLvl w:val="0"/>
        <w:rPr>
          <w:rFonts w:ascii="Arial" w:hAnsi="Arial" w:cs="Arial"/>
          <w:b/>
          <w:bCs/>
          <w:color w:val="000000" w:themeColor="text1"/>
          <w:sz w:val="24"/>
          <w:szCs w:val="24"/>
        </w:rPr>
      </w:pPr>
      <w:bookmarkStart w:id="7" w:name="_Toc79676680"/>
      <w:bookmarkEnd w:id="4"/>
      <w:r w:rsidRPr="00081CF2">
        <w:rPr>
          <w:rFonts w:ascii="Arial" w:hAnsi="Arial" w:cs="Arial"/>
          <w:b/>
          <w:bCs/>
          <w:color w:val="000000" w:themeColor="text1"/>
          <w:sz w:val="24"/>
          <w:szCs w:val="24"/>
        </w:rPr>
        <w:lastRenderedPageBreak/>
        <w:t>2.3) Použité normy a předpisy</w:t>
      </w:r>
      <w:bookmarkEnd w:id="7"/>
    </w:p>
    <w:p w14:paraId="4E8BC8FE" w14:textId="77777777" w:rsidR="00C43008" w:rsidRPr="00081CF2" w:rsidRDefault="00C43008" w:rsidP="00C43008">
      <w:pPr>
        <w:rPr>
          <w:color w:val="000000" w:themeColor="text1"/>
        </w:rPr>
      </w:pPr>
    </w:p>
    <w:p w14:paraId="114DC70B" w14:textId="77777777" w:rsidR="00C43008" w:rsidRPr="00081CF2" w:rsidRDefault="00C43008" w:rsidP="00C43008">
      <w:pPr>
        <w:pStyle w:val="Odrkastekou"/>
        <w:rPr>
          <w:color w:val="000000" w:themeColor="text1"/>
        </w:rPr>
      </w:pPr>
      <w:r w:rsidRPr="00081CF2">
        <w:rPr>
          <w:color w:val="000000" w:themeColor="text1"/>
        </w:rPr>
        <w:t>Zákon č. 258/2000 Sb., o ochraně veřejného zdraví, ve znění pozdějších předpisů</w:t>
      </w:r>
    </w:p>
    <w:p w14:paraId="6FD9BC85" w14:textId="77777777" w:rsidR="00C43008" w:rsidRPr="00081CF2" w:rsidRDefault="00C43008" w:rsidP="00C43008">
      <w:pPr>
        <w:pStyle w:val="Odrkastekou"/>
        <w:rPr>
          <w:color w:val="000000" w:themeColor="text1"/>
        </w:rPr>
      </w:pPr>
      <w:r w:rsidRPr="00081CF2">
        <w:rPr>
          <w:color w:val="000000" w:themeColor="text1"/>
        </w:rPr>
        <w:t>Zákon č. 183/2006 Sb., stavební zákon, ve znění pozdějších předpisů</w:t>
      </w:r>
    </w:p>
    <w:p w14:paraId="0F223E1E" w14:textId="77777777" w:rsidR="00C43008" w:rsidRPr="00081CF2" w:rsidRDefault="00C43008" w:rsidP="00C43008">
      <w:pPr>
        <w:pStyle w:val="Odrkastekou"/>
        <w:rPr>
          <w:color w:val="000000" w:themeColor="text1"/>
        </w:rPr>
      </w:pPr>
      <w:r w:rsidRPr="00081CF2">
        <w:rPr>
          <w:color w:val="000000" w:themeColor="text1"/>
        </w:rPr>
        <w:t>Zákon č. 262/2006 Sb., zákoník práce, ve znění pozdějších předpisů</w:t>
      </w:r>
      <w:r w:rsidRPr="00081CF2">
        <w:rPr>
          <w:color w:val="000000" w:themeColor="text1"/>
        </w:rPr>
        <w:tab/>
      </w:r>
    </w:p>
    <w:p w14:paraId="2FB5CBDB" w14:textId="77777777" w:rsidR="00C43008" w:rsidRPr="00081CF2" w:rsidRDefault="00C43008" w:rsidP="00C43008">
      <w:pPr>
        <w:pStyle w:val="Odrkastekou"/>
        <w:rPr>
          <w:color w:val="000000" w:themeColor="text1"/>
        </w:rPr>
      </w:pPr>
      <w:r w:rsidRPr="00081CF2">
        <w:rPr>
          <w:color w:val="000000" w:themeColor="text1"/>
        </w:rPr>
        <w:t>Zákon č. 309/2006 Sb., o zajištění dalších podmínek bezpečnosti a ochrany zdraví při práci, ve znění pozdějších předpisů</w:t>
      </w:r>
    </w:p>
    <w:p w14:paraId="6C5A6AEB" w14:textId="77777777" w:rsidR="00C43008" w:rsidRPr="00081CF2" w:rsidRDefault="00C43008" w:rsidP="00C43008">
      <w:pPr>
        <w:pStyle w:val="Odrkastekou"/>
        <w:rPr>
          <w:color w:val="000000" w:themeColor="text1"/>
        </w:rPr>
      </w:pPr>
      <w:r w:rsidRPr="00081CF2">
        <w:rPr>
          <w:color w:val="000000" w:themeColor="text1"/>
        </w:rPr>
        <w:t>Nařízení vlády č. 272/2011 Sb., o ochraně zdraví před nepříznivými účinky hluku a vibrací</w:t>
      </w:r>
    </w:p>
    <w:p w14:paraId="63C4BBD2" w14:textId="77777777" w:rsidR="00C43008" w:rsidRPr="00081CF2" w:rsidRDefault="00C43008" w:rsidP="00C43008">
      <w:pPr>
        <w:pStyle w:val="Odrkastekou"/>
        <w:rPr>
          <w:color w:val="000000" w:themeColor="text1"/>
        </w:rPr>
      </w:pPr>
      <w:r w:rsidRPr="00081CF2">
        <w:rPr>
          <w:color w:val="000000" w:themeColor="text1"/>
        </w:rPr>
        <w:t>Nařízení vlády č. 179/2001 Sb., kterým se stanoví technické požadavky na chladicí zařízení (provádí zákon č. 22/1997 o technických požadavcích na výrobky)</w:t>
      </w:r>
      <w:r w:rsidRPr="00081CF2">
        <w:rPr>
          <w:color w:val="000000" w:themeColor="text1"/>
        </w:rPr>
        <w:tab/>
      </w:r>
    </w:p>
    <w:p w14:paraId="0D664A46" w14:textId="77777777" w:rsidR="00C43008" w:rsidRPr="00081CF2" w:rsidRDefault="00C43008" w:rsidP="00C43008">
      <w:pPr>
        <w:pStyle w:val="Odrkastekou"/>
        <w:rPr>
          <w:color w:val="000000" w:themeColor="text1"/>
        </w:rPr>
      </w:pPr>
      <w:r w:rsidRPr="00081CF2">
        <w:rPr>
          <w:color w:val="000000" w:themeColor="text1"/>
        </w:rPr>
        <w:t>Nařízení vlády č. 361/2007 Sb., kterým se stanoví podmínky ochrany zdraví při práci</w:t>
      </w:r>
    </w:p>
    <w:p w14:paraId="283C10E2" w14:textId="77777777" w:rsidR="00C43008" w:rsidRPr="00081CF2" w:rsidRDefault="00C43008" w:rsidP="00C43008">
      <w:pPr>
        <w:pStyle w:val="Odrkastekou"/>
        <w:rPr>
          <w:color w:val="000000" w:themeColor="text1"/>
        </w:rPr>
      </w:pPr>
      <w:r w:rsidRPr="00081CF2">
        <w:rPr>
          <w:color w:val="000000" w:themeColor="text1"/>
        </w:rPr>
        <w:t>Vyhláška č. 20/2012 Sb., kterou se mění vyhláška č. 268/2009 Sb. o technických požadavcích na stavby</w:t>
      </w:r>
    </w:p>
    <w:p w14:paraId="23608372" w14:textId="77777777" w:rsidR="00C43008" w:rsidRPr="00081CF2" w:rsidRDefault="00C43008" w:rsidP="00C43008">
      <w:pPr>
        <w:pStyle w:val="Odrkastekou"/>
        <w:rPr>
          <w:color w:val="000000" w:themeColor="text1"/>
        </w:rPr>
      </w:pPr>
      <w:r w:rsidRPr="00081CF2">
        <w:rPr>
          <w:color w:val="000000" w:themeColor="text1"/>
        </w:rPr>
        <w:t>Vyhláška č. 6/2003 Sb., kterou se stanoví hygienické limity chemických, fyzikálních a biologických ukazatelů pro vnitřní prostředí pobytových místností některých staveb (prováděcí předpis k zákonu č. 258/2000 Sb.)</w:t>
      </w:r>
      <w:r w:rsidRPr="00081CF2">
        <w:rPr>
          <w:color w:val="000000" w:themeColor="text1"/>
        </w:rPr>
        <w:tab/>
      </w:r>
    </w:p>
    <w:p w14:paraId="489F81FB" w14:textId="77777777" w:rsidR="00C43008" w:rsidRPr="00081CF2" w:rsidRDefault="00C43008" w:rsidP="00C43008">
      <w:pPr>
        <w:pStyle w:val="Odrkastekou"/>
        <w:rPr>
          <w:color w:val="000000" w:themeColor="text1"/>
        </w:rPr>
      </w:pPr>
      <w:r w:rsidRPr="00081CF2">
        <w:rPr>
          <w:color w:val="000000" w:themeColor="text1"/>
        </w:rPr>
        <w:t>Vyhláška č. 135/2004 Sb., kterou se stanoví hygienické požadavky na koupaliště, sauny a hygienické limity písku v pískovištích venkovních hracích ploch, ve znění pozdějších předpisů (prováděcí předpis k zákonu č. 258/2000 Sb.)</w:t>
      </w:r>
      <w:r w:rsidRPr="00081CF2">
        <w:rPr>
          <w:color w:val="000000" w:themeColor="text1"/>
        </w:rPr>
        <w:tab/>
      </w:r>
    </w:p>
    <w:p w14:paraId="2A4A64A9" w14:textId="77777777" w:rsidR="00C43008" w:rsidRPr="00081CF2" w:rsidRDefault="00C43008" w:rsidP="00C43008">
      <w:pPr>
        <w:pStyle w:val="Odrkastekou"/>
        <w:rPr>
          <w:color w:val="000000" w:themeColor="text1"/>
        </w:rPr>
      </w:pPr>
      <w:r w:rsidRPr="00081CF2">
        <w:rPr>
          <w:color w:val="000000" w:themeColor="text1"/>
        </w:rPr>
        <w:t>Vyhláška č. 137/2004 Sb., o hygienických požadavcích na stravovací služby a o zásadách osobní a provozní hygieny při činnostech epidemiologicky závažných, ve znění pozdějších předpisů (prováděcí předpis k zákonu č. 258/2000 Sb.)</w:t>
      </w:r>
      <w:r w:rsidRPr="00081CF2">
        <w:rPr>
          <w:color w:val="000000" w:themeColor="text1"/>
        </w:rPr>
        <w:tab/>
      </w:r>
    </w:p>
    <w:p w14:paraId="03045F25" w14:textId="77777777" w:rsidR="00C43008" w:rsidRPr="00081CF2" w:rsidRDefault="00C43008" w:rsidP="00C43008">
      <w:pPr>
        <w:pStyle w:val="Odrkastekou"/>
        <w:rPr>
          <w:color w:val="000000" w:themeColor="text1"/>
        </w:rPr>
      </w:pPr>
      <w:r w:rsidRPr="00081CF2">
        <w:rPr>
          <w:color w:val="000000" w:themeColor="text1"/>
        </w:rPr>
        <w:t>Vyhláška č. 410/2005 Sb., o hygienických požadavcích na prostory a provoz zařízení a provozoven pro výchovu a vzdělávání dětí a mladistvých (prováděcí předpis k zákonu č. 258/2000 Sb.)</w:t>
      </w:r>
      <w:r w:rsidRPr="00081CF2">
        <w:rPr>
          <w:color w:val="000000" w:themeColor="text1"/>
        </w:rPr>
        <w:tab/>
      </w:r>
    </w:p>
    <w:p w14:paraId="59C2C750" w14:textId="77777777" w:rsidR="00C43008" w:rsidRPr="00081CF2" w:rsidRDefault="00C43008" w:rsidP="00C43008">
      <w:pPr>
        <w:pStyle w:val="Odrkastekou"/>
        <w:rPr>
          <w:color w:val="000000" w:themeColor="text1"/>
        </w:rPr>
      </w:pPr>
      <w:r w:rsidRPr="00081CF2">
        <w:rPr>
          <w:color w:val="000000" w:themeColor="text1"/>
        </w:rPr>
        <w:t>Vyhláška č. 277/2007 Sb., o kontrole klimatizačních systémů (provádí předpis č. 406/2000 Sb.)</w:t>
      </w:r>
      <w:r w:rsidRPr="00081CF2">
        <w:rPr>
          <w:color w:val="000000" w:themeColor="text1"/>
        </w:rPr>
        <w:tab/>
      </w:r>
    </w:p>
    <w:p w14:paraId="20651CBC" w14:textId="77777777" w:rsidR="00C43008" w:rsidRPr="00081CF2" w:rsidRDefault="00C43008" w:rsidP="00C43008">
      <w:pPr>
        <w:pStyle w:val="Odrkastekou"/>
        <w:rPr>
          <w:color w:val="000000" w:themeColor="text1"/>
        </w:rPr>
      </w:pPr>
      <w:r w:rsidRPr="00081CF2">
        <w:rPr>
          <w:color w:val="000000" w:themeColor="text1"/>
        </w:rPr>
        <w:t>Vyhláška MZ ČR č.6/2003 kterou se stanoví hygienické limity chemických, fyzikálních a biologických ukazatelů pro vnitřní prostředí pobytových místností některých staveb</w:t>
      </w:r>
    </w:p>
    <w:p w14:paraId="620C2C84" w14:textId="77777777" w:rsidR="00C43008" w:rsidRPr="00081CF2" w:rsidRDefault="00C43008" w:rsidP="00C43008">
      <w:pPr>
        <w:pStyle w:val="Odrkastekou"/>
        <w:rPr>
          <w:color w:val="000000" w:themeColor="text1"/>
        </w:rPr>
      </w:pPr>
      <w:r w:rsidRPr="00081CF2">
        <w:rPr>
          <w:color w:val="000000" w:themeColor="text1"/>
        </w:rPr>
        <w:t>ČSN 12 7010 „Navrhování vzduchotechnických a klimatizačních zařízení“</w:t>
      </w:r>
    </w:p>
    <w:p w14:paraId="0814A417" w14:textId="77777777" w:rsidR="00C43008" w:rsidRPr="00081CF2" w:rsidRDefault="00C43008" w:rsidP="00C43008">
      <w:pPr>
        <w:pStyle w:val="Odrkastekou"/>
        <w:rPr>
          <w:color w:val="000000" w:themeColor="text1"/>
        </w:rPr>
      </w:pPr>
      <w:r w:rsidRPr="00081CF2">
        <w:rPr>
          <w:color w:val="000000" w:themeColor="text1"/>
        </w:rPr>
        <w:t>ČSN 73 0802 „Požární ochrana staveb, nevýrobní objekty (novelizovanou r. 2000)</w:t>
      </w:r>
    </w:p>
    <w:p w14:paraId="1AE7BB8F" w14:textId="77777777" w:rsidR="00C43008" w:rsidRPr="00081CF2" w:rsidRDefault="00C43008" w:rsidP="00C43008">
      <w:pPr>
        <w:pStyle w:val="Odrkastekou"/>
        <w:rPr>
          <w:color w:val="000000" w:themeColor="text1"/>
        </w:rPr>
      </w:pPr>
      <w:r w:rsidRPr="00081CF2">
        <w:rPr>
          <w:color w:val="000000" w:themeColor="text1"/>
        </w:rPr>
        <w:t>ČSN 73 0872 „Požární bezpečnost staveb. Ochrana staveb proti šíření požáru vzduchotechnickým zařízením“</w:t>
      </w:r>
    </w:p>
    <w:p w14:paraId="2FB7F3DB" w14:textId="57516E0B" w:rsidR="00E933E2" w:rsidRPr="00266E91" w:rsidRDefault="00C43008" w:rsidP="00C43008">
      <w:pPr>
        <w:tabs>
          <w:tab w:val="clear" w:pos="1985"/>
          <w:tab w:val="clear" w:pos="2268"/>
        </w:tabs>
        <w:spacing w:after="160"/>
        <w:jc w:val="left"/>
        <w:rPr>
          <w:rFonts w:eastAsia="Times New Roman" w:cs="Times New Roman"/>
          <w:color w:val="00B050"/>
          <w:lang w:eastAsia="cs-CZ"/>
        </w:rPr>
      </w:pPr>
      <w:r w:rsidRPr="00266E91">
        <w:rPr>
          <w:color w:val="00B050"/>
        </w:rPr>
        <w:br w:type="page"/>
      </w:r>
    </w:p>
    <w:p w14:paraId="0287371A" w14:textId="1DFB1A22" w:rsidR="00070960" w:rsidRPr="008609D0" w:rsidRDefault="001001E3" w:rsidP="00E97225">
      <w:pPr>
        <w:autoSpaceDE w:val="0"/>
        <w:autoSpaceDN w:val="0"/>
        <w:adjustRightInd w:val="0"/>
        <w:outlineLvl w:val="0"/>
        <w:rPr>
          <w:rFonts w:ascii="Arial" w:hAnsi="Arial" w:cs="Arial"/>
          <w:b/>
          <w:bCs/>
          <w:color w:val="000000" w:themeColor="text1"/>
          <w:sz w:val="32"/>
          <w:szCs w:val="32"/>
        </w:rPr>
      </w:pPr>
      <w:bookmarkStart w:id="8" w:name="_Toc79676681"/>
      <w:r w:rsidRPr="008609D0">
        <w:rPr>
          <w:rFonts w:ascii="Arial" w:hAnsi="Arial" w:cs="Arial"/>
          <w:b/>
          <w:bCs/>
          <w:color w:val="000000" w:themeColor="text1"/>
          <w:sz w:val="32"/>
          <w:szCs w:val="32"/>
        </w:rPr>
        <w:lastRenderedPageBreak/>
        <w:t>3</w:t>
      </w:r>
      <w:r w:rsidR="00070960" w:rsidRPr="008609D0">
        <w:rPr>
          <w:rFonts w:ascii="Arial" w:hAnsi="Arial" w:cs="Arial"/>
          <w:b/>
          <w:bCs/>
          <w:color w:val="000000" w:themeColor="text1"/>
          <w:sz w:val="32"/>
          <w:szCs w:val="32"/>
        </w:rPr>
        <w:t>. VZDUCHOTECHNIKA</w:t>
      </w:r>
      <w:bookmarkEnd w:id="8"/>
    </w:p>
    <w:p w14:paraId="73A230C5" w14:textId="0C59676F" w:rsidR="00443E39" w:rsidRPr="00C815B6" w:rsidRDefault="001001E3" w:rsidP="007E0A6D">
      <w:pPr>
        <w:autoSpaceDE w:val="0"/>
        <w:autoSpaceDN w:val="0"/>
        <w:adjustRightInd w:val="0"/>
        <w:spacing w:line="276" w:lineRule="auto"/>
        <w:outlineLvl w:val="0"/>
        <w:rPr>
          <w:rFonts w:ascii="Arial" w:hAnsi="Arial" w:cs="Arial"/>
          <w:b/>
          <w:color w:val="000000" w:themeColor="text1"/>
          <w:szCs w:val="24"/>
        </w:rPr>
      </w:pPr>
      <w:bookmarkStart w:id="9" w:name="_Toc79676682"/>
      <w:r w:rsidRPr="008609D0">
        <w:rPr>
          <w:rFonts w:ascii="Arial" w:hAnsi="Arial" w:cs="Arial"/>
          <w:b/>
          <w:bCs/>
          <w:color w:val="000000" w:themeColor="text1"/>
          <w:sz w:val="24"/>
          <w:szCs w:val="24"/>
        </w:rPr>
        <w:t>3</w:t>
      </w:r>
      <w:r w:rsidR="00C51A58" w:rsidRPr="008609D0">
        <w:rPr>
          <w:rFonts w:ascii="Arial" w:hAnsi="Arial" w:cs="Arial"/>
          <w:b/>
          <w:bCs/>
          <w:color w:val="000000" w:themeColor="text1"/>
          <w:sz w:val="24"/>
          <w:szCs w:val="24"/>
        </w:rPr>
        <w:t>.1</w:t>
      </w:r>
      <w:r w:rsidR="00F0018E" w:rsidRPr="008609D0">
        <w:rPr>
          <w:rFonts w:ascii="Arial" w:hAnsi="Arial" w:cs="Arial"/>
          <w:b/>
          <w:bCs/>
          <w:color w:val="000000" w:themeColor="text1"/>
          <w:sz w:val="24"/>
          <w:szCs w:val="24"/>
        </w:rPr>
        <w:t xml:space="preserve">) </w:t>
      </w:r>
      <w:r w:rsidR="00F0018E" w:rsidRPr="008609D0">
        <w:rPr>
          <w:rFonts w:ascii="Arial" w:hAnsi="Arial" w:cs="Arial"/>
          <w:b/>
          <w:color w:val="000000" w:themeColor="text1"/>
          <w:szCs w:val="24"/>
        </w:rPr>
        <w:t>Celkové uspořádání a funkce zařízení</w:t>
      </w:r>
      <w:bookmarkEnd w:id="9"/>
    </w:p>
    <w:p w14:paraId="63B6027B" w14:textId="3DB3C8A4" w:rsidR="007E0A6D" w:rsidRPr="00FF2EAC" w:rsidRDefault="000A3689" w:rsidP="000A3689">
      <w:pPr>
        <w:widowControl w:val="0"/>
        <w:tabs>
          <w:tab w:val="clear" w:pos="1985"/>
          <w:tab w:val="clear" w:pos="2268"/>
        </w:tabs>
        <w:suppressAutoHyphens/>
        <w:spacing w:before="120" w:after="120" w:line="240" w:lineRule="auto"/>
        <w:rPr>
          <w:rFonts w:ascii="Arial" w:hAnsi="Arial" w:cs="Arial"/>
          <w:b/>
          <w:bCs/>
          <w:color w:val="000000" w:themeColor="text1"/>
          <w:u w:val="single"/>
        </w:rPr>
      </w:pPr>
      <w:r w:rsidRPr="00FF2EAC">
        <w:rPr>
          <w:rFonts w:ascii="Arial" w:hAnsi="Arial" w:cs="Arial"/>
          <w:b/>
          <w:bCs/>
          <w:color w:val="000000" w:themeColor="text1"/>
          <w:u w:val="single"/>
        </w:rPr>
        <w:t>Zařízení č. 1</w:t>
      </w:r>
      <w:r w:rsidR="007E0A6D" w:rsidRPr="00FF2EAC">
        <w:rPr>
          <w:rFonts w:ascii="Arial" w:hAnsi="Arial" w:cs="Arial"/>
          <w:b/>
          <w:bCs/>
          <w:color w:val="000000" w:themeColor="text1"/>
          <w:u w:val="single"/>
        </w:rPr>
        <w:t>.0.01</w:t>
      </w:r>
    </w:p>
    <w:p w14:paraId="283C1D9C" w14:textId="2E7E0186" w:rsidR="007E0A6D" w:rsidRPr="00FF2EAC" w:rsidRDefault="007E0A6D" w:rsidP="000A3689">
      <w:pPr>
        <w:widowControl w:val="0"/>
        <w:tabs>
          <w:tab w:val="clear" w:pos="1985"/>
          <w:tab w:val="clear" w:pos="2268"/>
        </w:tabs>
        <w:suppressAutoHyphens/>
        <w:spacing w:before="120" w:after="120" w:line="240" w:lineRule="auto"/>
        <w:rPr>
          <w:rFonts w:ascii="Arial" w:hAnsi="Arial" w:cs="Arial"/>
          <w:b/>
          <w:bCs/>
          <w:color w:val="000000" w:themeColor="text1"/>
          <w:u w:val="single"/>
        </w:rPr>
      </w:pPr>
      <w:r w:rsidRPr="00FF2EAC">
        <w:rPr>
          <w:rFonts w:ascii="Arial" w:hAnsi="Arial" w:cs="Arial"/>
          <w:b/>
          <w:bCs/>
          <w:color w:val="000000" w:themeColor="text1"/>
          <w:u w:val="single"/>
        </w:rPr>
        <w:t xml:space="preserve">Centrální vzduchotechnická jednotka </w:t>
      </w:r>
    </w:p>
    <w:p w14:paraId="017E987B" w14:textId="09C39D79" w:rsidR="00D0716F" w:rsidRDefault="007E0A6D" w:rsidP="007E0A6D">
      <w:pPr>
        <w:widowControl w:val="0"/>
        <w:tabs>
          <w:tab w:val="clear" w:pos="1985"/>
          <w:tab w:val="clear" w:pos="2268"/>
        </w:tabs>
        <w:suppressAutoHyphens/>
        <w:spacing w:before="120" w:after="120" w:line="240" w:lineRule="auto"/>
        <w:rPr>
          <w:rFonts w:ascii="Arial" w:hAnsi="Arial" w:cs="Arial"/>
          <w:color w:val="000000" w:themeColor="text1"/>
        </w:rPr>
      </w:pPr>
      <w:r w:rsidRPr="00D0716F">
        <w:rPr>
          <w:rFonts w:ascii="Arial" w:hAnsi="Arial" w:cs="Arial"/>
          <w:color w:val="000000" w:themeColor="text1"/>
        </w:rPr>
        <w:t>K zajištění provozního větrání</w:t>
      </w:r>
      <w:r w:rsidR="00D0716F" w:rsidRPr="00D0716F">
        <w:rPr>
          <w:rFonts w:ascii="Arial" w:hAnsi="Arial" w:cs="Arial"/>
          <w:color w:val="000000" w:themeColor="text1"/>
        </w:rPr>
        <w:t xml:space="preserve"> </w:t>
      </w:r>
      <w:r w:rsidRPr="00D0716F">
        <w:rPr>
          <w:rFonts w:ascii="Arial" w:hAnsi="Arial" w:cs="Arial"/>
          <w:color w:val="000000" w:themeColor="text1"/>
        </w:rPr>
        <w:t>v </w:t>
      </w:r>
      <w:r w:rsidR="00D0716F" w:rsidRPr="00D0716F">
        <w:rPr>
          <w:rFonts w:ascii="Arial" w:hAnsi="Arial" w:cs="Arial"/>
          <w:color w:val="000000" w:themeColor="text1"/>
        </w:rPr>
        <w:t>objektu</w:t>
      </w:r>
      <w:r w:rsidRPr="00D0716F">
        <w:rPr>
          <w:rFonts w:ascii="Arial" w:hAnsi="Arial" w:cs="Arial"/>
          <w:color w:val="000000" w:themeColor="text1"/>
        </w:rPr>
        <w:t xml:space="preserve"> je navržena rekuperační vzduchotechnická jednotka</w:t>
      </w:r>
      <w:r w:rsidR="001F4574" w:rsidRPr="00D0716F">
        <w:rPr>
          <w:rFonts w:ascii="Arial" w:hAnsi="Arial" w:cs="Arial"/>
          <w:color w:val="000000" w:themeColor="text1"/>
        </w:rPr>
        <w:t xml:space="preserve"> umístěná v technické místnosti 1.07</w:t>
      </w:r>
      <w:r w:rsidRPr="00D0716F">
        <w:rPr>
          <w:rFonts w:ascii="Arial" w:hAnsi="Arial" w:cs="Arial"/>
          <w:color w:val="000000" w:themeColor="text1"/>
        </w:rPr>
        <w:t xml:space="preserve">. </w:t>
      </w:r>
      <w:r w:rsidR="00D0716F" w:rsidRPr="00D0716F">
        <w:rPr>
          <w:rFonts w:ascii="Arial" w:hAnsi="Arial" w:cs="Arial"/>
          <w:color w:val="000000" w:themeColor="text1"/>
        </w:rPr>
        <w:t>Jednotka bude nastavena na rovnotlaký průtok vzduchu 2</w:t>
      </w:r>
      <w:r w:rsidR="00BE691D">
        <w:rPr>
          <w:rFonts w:ascii="Arial" w:hAnsi="Arial" w:cs="Arial"/>
          <w:color w:val="000000" w:themeColor="text1"/>
        </w:rPr>
        <w:t>3</w:t>
      </w:r>
      <w:r w:rsidR="008512B5">
        <w:rPr>
          <w:rFonts w:ascii="Arial" w:hAnsi="Arial" w:cs="Arial"/>
          <w:color w:val="000000" w:themeColor="text1"/>
        </w:rPr>
        <w:t>6</w:t>
      </w:r>
      <w:r w:rsidR="00BE691D">
        <w:rPr>
          <w:rFonts w:ascii="Arial" w:hAnsi="Arial" w:cs="Arial"/>
          <w:color w:val="000000" w:themeColor="text1"/>
        </w:rPr>
        <w:t>0</w:t>
      </w:r>
      <w:r w:rsidR="00D0716F" w:rsidRPr="00D0716F">
        <w:rPr>
          <w:rFonts w:ascii="Arial" w:hAnsi="Arial" w:cs="Arial"/>
          <w:color w:val="000000" w:themeColor="text1"/>
        </w:rPr>
        <w:t xml:space="preserve"> m3/h </w:t>
      </w:r>
      <w:r w:rsidR="00BE691D">
        <w:rPr>
          <w:rFonts w:ascii="Arial" w:hAnsi="Arial" w:cs="Arial"/>
          <w:color w:val="000000" w:themeColor="text1"/>
        </w:rPr>
        <w:t xml:space="preserve">(550 Pa) </w:t>
      </w:r>
      <w:r w:rsidR="00D0716F" w:rsidRPr="00D0716F">
        <w:rPr>
          <w:rFonts w:ascii="Arial" w:hAnsi="Arial" w:cs="Arial"/>
          <w:color w:val="000000" w:themeColor="text1"/>
        </w:rPr>
        <w:t>při běžném předpokládaném provozu</w:t>
      </w:r>
      <w:r w:rsidR="0079388D">
        <w:rPr>
          <w:rFonts w:ascii="Arial" w:hAnsi="Arial" w:cs="Arial"/>
          <w:color w:val="000000" w:themeColor="text1"/>
        </w:rPr>
        <w:t xml:space="preserve"> (m</w:t>
      </w:r>
      <w:r w:rsidR="00D0716F" w:rsidRPr="00D0716F">
        <w:rPr>
          <w:rFonts w:ascii="Arial" w:hAnsi="Arial" w:cs="Arial"/>
          <w:color w:val="000000" w:themeColor="text1"/>
        </w:rPr>
        <w:t xml:space="preserve">aximální krátkodobý výkon </w:t>
      </w:r>
      <w:r w:rsidR="00D0716F">
        <w:rPr>
          <w:rFonts w:ascii="Arial" w:hAnsi="Arial" w:cs="Arial"/>
          <w:color w:val="000000" w:themeColor="text1"/>
        </w:rPr>
        <w:t>jednotky</w:t>
      </w:r>
      <w:r w:rsidR="00D0716F" w:rsidRPr="00D0716F">
        <w:rPr>
          <w:rFonts w:ascii="Arial" w:hAnsi="Arial" w:cs="Arial"/>
          <w:color w:val="000000" w:themeColor="text1"/>
        </w:rPr>
        <w:t xml:space="preserve"> je uvažován </w:t>
      </w:r>
      <w:r w:rsidR="00BE691D">
        <w:rPr>
          <w:rFonts w:ascii="Arial" w:hAnsi="Arial" w:cs="Arial"/>
          <w:color w:val="000000" w:themeColor="text1"/>
        </w:rPr>
        <w:t>30</w:t>
      </w:r>
      <w:r w:rsidR="008512B5">
        <w:rPr>
          <w:rFonts w:ascii="Arial" w:hAnsi="Arial" w:cs="Arial"/>
          <w:color w:val="000000" w:themeColor="text1"/>
        </w:rPr>
        <w:t>80</w:t>
      </w:r>
      <w:r w:rsidR="00D0716F" w:rsidRPr="00D0716F">
        <w:rPr>
          <w:rFonts w:ascii="Arial" w:hAnsi="Arial" w:cs="Arial"/>
          <w:color w:val="000000" w:themeColor="text1"/>
        </w:rPr>
        <w:t xml:space="preserve"> m3/h </w:t>
      </w:r>
      <w:r w:rsidR="00BE691D">
        <w:rPr>
          <w:rFonts w:ascii="Arial" w:hAnsi="Arial" w:cs="Arial"/>
          <w:color w:val="000000" w:themeColor="text1"/>
        </w:rPr>
        <w:t xml:space="preserve">(750 Pa) </w:t>
      </w:r>
      <w:r w:rsidR="00D0716F" w:rsidRPr="00D0716F">
        <w:rPr>
          <w:rFonts w:ascii="Arial" w:hAnsi="Arial" w:cs="Arial"/>
          <w:color w:val="000000" w:themeColor="text1"/>
        </w:rPr>
        <w:t>při nárazovém větrání ve všech prostorech</w:t>
      </w:r>
      <w:r w:rsidR="0079388D">
        <w:rPr>
          <w:rFonts w:ascii="Arial" w:hAnsi="Arial" w:cs="Arial"/>
          <w:color w:val="000000" w:themeColor="text1"/>
        </w:rPr>
        <w:t>). Teplota výstupního vzduchu z jednotky do interiéru bude nastavena na 2</w:t>
      </w:r>
      <w:r w:rsidR="00C501C9">
        <w:rPr>
          <w:rFonts w:ascii="Arial" w:hAnsi="Arial" w:cs="Arial"/>
          <w:color w:val="000000" w:themeColor="text1"/>
        </w:rPr>
        <w:t>2</w:t>
      </w:r>
      <w:r w:rsidR="0079388D">
        <w:rPr>
          <w:rFonts w:ascii="Arial" w:hAnsi="Arial" w:cs="Arial"/>
          <w:color w:val="000000" w:themeColor="text1"/>
        </w:rPr>
        <w:t>°C.</w:t>
      </w:r>
    </w:p>
    <w:p w14:paraId="09DB7407" w14:textId="7415EDC9" w:rsidR="004722DB" w:rsidRPr="004722DB" w:rsidRDefault="004722DB" w:rsidP="007E0A6D">
      <w:pPr>
        <w:widowControl w:val="0"/>
        <w:tabs>
          <w:tab w:val="clear" w:pos="1985"/>
          <w:tab w:val="clear" w:pos="2268"/>
        </w:tabs>
        <w:suppressAutoHyphens/>
        <w:spacing w:before="120" w:after="120" w:line="240" w:lineRule="auto"/>
        <w:rPr>
          <w:rFonts w:ascii="Arial" w:hAnsi="Arial" w:cs="Arial"/>
          <w:color w:val="000000" w:themeColor="text1"/>
        </w:rPr>
      </w:pPr>
      <w:r w:rsidRPr="004722DB">
        <w:rPr>
          <w:rFonts w:ascii="Arial" w:hAnsi="Arial" w:cs="Arial"/>
          <w:color w:val="000000" w:themeColor="text1"/>
        </w:rPr>
        <w:t>Jednotka je v parapetním stacionárním provedení s vývody VZT potrubí do interiéru z levé strany (při čelním pohledu).</w:t>
      </w:r>
      <w:r>
        <w:rPr>
          <w:rFonts w:ascii="Arial" w:hAnsi="Arial" w:cs="Arial"/>
          <w:color w:val="000000" w:themeColor="text1"/>
        </w:rPr>
        <w:t xml:space="preserve"> Uvažované rozměry jednotky jsou 590x2300x1800 mm (</w:t>
      </w:r>
      <w:proofErr w:type="spellStart"/>
      <w:r>
        <w:rPr>
          <w:rFonts w:ascii="Arial" w:hAnsi="Arial" w:cs="Arial"/>
          <w:color w:val="000000" w:themeColor="text1"/>
        </w:rPr>
        <w:t>ŠxDxV</w:t>
      </w:r>
      <w:proofErr w:type="spellEnd"/>
      <w:r>
        <w:rPr>
          <w:rFonts w:ascii="Arial" w:hAnsi="Arial" w:cs="Arial"/>
          <w:color w:val="000000" w:themeColor="text1"/>
        </w:rPr>
        <w:t>).</w:t>
      </w:r>
    </w:p>
    <w:p w14:paraId="2AC1484C" w14:textId="3C1528C9" w:rsidR="00002B6E" w:rsidRDefault="00002B6E" w:rsidP="007E0A6D">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Průtok vzduchu </w:t>
      </w:r>
      <w:r w:rsidR="006A4B27">
        <w:rPr>
          <w:rFonts w:ascii="Arial" w:hAnsi="Arial" w:cs="Arial"/>
          <w:color w:val="000000" w:themeColor="text1"/>
        </w:rPr>
        <w:t>vzduchotechnické jednotky</w:t>
      </w:r>
      <w:r>
        <w:rPr>
          <w:rFonts w:ascii="Arial" w:hAnsi="Arial" w:cs="Arial"/>
          <w:color w:val="000000" w:themeColor="text1"/>
        </w:rPr>
        <w:t xml:space="preserve"> bude regulován</w:t>
      </w:r>
      <w:r w:rsidR="005116F5">
        <w:rPr>
          <w:rFonts w:ascii="Arial" w:hAnsi="Arial" w:cs="Arial"/>
          <w:color w:val="000000" w:themeColor="text1"/>
        </w:rPr>
        <w:t xml:space="preserve"> rovnotlace</w:t>
      </w:r>
      <w:r>
        <w:rPr>
          <w:rFonts w:ascii="Arial" w:hAnsi="Arial" w:cs="Arial"/>
          <w:color w:val="000000" w:themeColor="text1"/>
        </w:rPr>
        <w:t xml:space="preserve"> na základě</w:t>
      </w:r>
      <w:r w:rsidR="006A4B27">
        <w:rPr>
          <w:rFonts w:ascii="Arial" w:hAnsi="Arial" w:cs="Arial"/>
          <w:color w:val="000000" w:themeColor="text1"/>
        </w:rPr>
        <w:t xml:space="preserve"> požadavku</w:t>
      </w:r>
      <w:r>
        <w:rPr>
          <w:rFonts w:ascii="Arial" w:hAnsi="Arial" w:cs="Arial"/>
          <w:color w:val="000000" w:themeColor="text1"/>
        </w:rPr>
        <w:t xml:space="preserve"> regulátorů průtoků instalovaných na přívodním a odtahovém potrubí v jednotlivých </w:t>
      </w:r>
      <w:r w:rsidR="006A4B27">
        <w:rPr>
          <w:rFonts w:ascii="Arial" w:hAnsi="Arial" w:cs="Arial"/>
          <w:color w:val="000000" w:themeColor="text1"/>
        </w:rPr>
        <w:t>větraných prostorech.</w:t>
      </w:r>
    </w:p>
    <w:p w14:paraId="4D376B17" w14:textId="69614FB6" w:rsidR="00D0716F" w:rsidRDefault="00D0716F" w:rsidP="007E0A6D">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Jednotka </w:t>
      </w:r>
      <w:r w:rsidR="0079388D">
        <w:rPr>
          <w:rFonts w:ascii="Arial" w:hAnsi="Arial" w:cs="Arial"/>
          <w:color w:val="000000" w:themeColor="text1"/>
        </w:rPr>
        <w:t>bude</w:t>
      </w:r>
      <w:r>
        <w:rPr>
          <w:rFonts w:ascii="Arial" w:hAnsi="Arial" w:cs="Arial"/>
          <w:color w:val="000000" w:themeColor="text1"/>
        </w:rPr>
        <w:t xml:space="preserve"> vybavena protiproudým rekuperačním výměníkem</w:t>
      </w:r>
      <w:r w:rsidR="0079388D">
        <w:rPr>
          <w:rFonts w:ascii="Arial" w:hAnsi="Arial" w:cs="Arial"/>
          <w:color w:val="000000" w:themeColor="text1"/>
        </w:rPr>
        <w:t xml:space="preserve"> (zimní účinnost rekuperace </w:t>
      </w:r>
      <w:proofErr w:type="gramStart"/>
      <w:r w:rsidR="0079388D">
        <w:rPr>
          <w:rFonts w:ascii="Arial" w:hAnsi="Arial" w:cs="Arial"/>
          <w:color w:val="000000" w:themeColor="text1"/>
        </w:rPr>
        <w:t>92</w:t>
      </w:r>
      <w:r w:rsidR="0079388D">
        <w:rPr>
          <w:rFonts w:ascii="Arial" w:hAnsi="Arial" w:cs="Arial"/>
          <w:color w:val="000000" w:themeColor="text1"/>
          <w:lang w:val="en-US"/>
        </w:rPr>
        <w:t>%</w:t>
      </w:r>
      <w:proofErr w:type="gramEnd"/>
      <w:r w:rsidR="0079388D">
        <w:rPr>
          <w:rFonts w:ascii="Arial" w:hAnsi="Arial" w:cs="Arial"/>
          <w:color w:val="000000" w:themeColor="text1"/>
        </w:rPr>
        <w:t>)</w:t>
      </w:r>
      <w:r w:rsidR="00C321D2">
        <w:rPr>
          <w:rFonts w:ascii="Arial" w:hAnsi="Arial" w:cs="Arial"/>
          <w:color w:val="000000" w:themeColor="text1"/>
        </w:rPr>
        <w:t>,</w:t>
      </w:r>
      <w:r w:rsidR="0079388D">
        <w:rPr>
          <w:rFonts w:ascii="Arial" w:hAnsi="Arial" w:cs="Arial"/>
          <w:color w:val="000000" w:themeColor="text1"/>
        </w:rPr>
        <w:t xml:space="preserve"> </w:t>
      </w:r>
      <w:r w:rsidR="00C321D2">
        <w:rPr>
          <w:rFonts w:ascii="Arial" w:hAnsi="Arial" w:cs="Arial"/>
          <w:color w:val="000000" w:themeColor="text1"/>
        </w:rPr>
        <w:t>uzavírací klapkou na přívodu venkovního vzduchu, by-</w:t>
      </w:r>
      <w:proofErr w:type="spellStart"/>
      <w:r w:rsidR="00C321D2">
        <w:rPr>
          <w:rFonts w:ascii="Arial" w:hAnsi="Arial" w:cs="Arial"/>
          <w:color w:val="000000" w:themeColor="text1"/>
        </w:rPr>
        <w:t>passovou</w:t>
      </w:r>
      <w:proofErr w:type="spellEnd"/>
      <w:r w:rsidR="00C321D2">
        <w:rPr>
          <w:rFonts w:ascii="Arial" w:hAnsi="Arial" w:cs="Arial"/>
          <w:color w:val="000000" w:themeColor="text1"/>
        </w:rPr>
        <w:t xml:space="preserve"> integrovanou klapkou</w:t>
      </w:r>
      <w:r w:rsidR="00FD7260">
        <w:rPr>
          <w:rFonts w:ascii="Arial" w:hAnsi="Arial" w:cs="Arial"/>
          <w:color w:val="000000" w:themeColor="text1"/>
        </w:rPr>
        <w:t>, filtrem F7 na přívodu vzduchu, filtrem</w:t>
      </w:r>
      <w:r w:rsidR="00C321D2">
        <w:rPr>
          <w:rFonts w:ascii="Arial" w:hAnsi="Arial" w:cs="Arial"/>
          <w:color w:val="000000" w:themeColor="text1"/>
        </w:rPr>
        <w:t xml:space="preserve"> </w:t>
      </w:r>
      <w:r w:rsidR="00FD7260">
        <w:rPr>
          <w:rFonts w:ascii="Arial" w:hAnsi="Arial" w:cs="Arial"/>
          <w:color w:val="000000" w:themeColor="text1"/>
        </w:rPr>
        <w:t xml:space="preserve">M5 na odvodu vzduchu </w:t>
      </w:r>
      <w:r w:rsidR="00C321D2">
        <w:rPr>
          <w:rFonts w:ascii="Arial" w:hAnsi="Arial" w:cs="Arial"/>
          <w:color w:val="000000" w:themeColor="text1"/>
        </w:rPr>
        <w:t xml:space="preserve">a </w:t>
      </w:r>
      <w:r>
        <w:rPr>
          <w:rFonts w:ascii="Arial" w:hAnsi="Arial" w:cs="Arial"/>
          <w:color w:val="000000" w:themeColor="text1"/>
        </w:rPr>
        <w:t>elektrickým ohřívačem o výkonu</w:t>
      </w:r>
      <w:r w:rsidR="00C321D2">
        <w:rPr>
          <w:rFonts w:ascii="Arial" w:hAnsi="Arial" w:cs="Arial"/>
          <w:color w:val="000000" w:themeColor="text1"/>
        </w:rPr>
        <w:t xml:space="preserve"> </w:t>
      </w:r>
      <w:r w:rsidR="002038B5">
        <w:rPr>
          <w:rFonts w:ascii="Arial" w:hAnsi="Arial" w:cs="Arial"/>
          <w:color w:val="000000" w:themeColor="text1"/>
        </w:rPr>
        <w:t>7</w:t>
      </w:r>
      <w:r w:rsidR="00C321D2">
        <w:rPr>
          <w:rFonts w:ascii="Arial" w:hAnsi="Arial" w:cs="Arial"/>
          <w:color w:val="000000" w:themeColor="text1"/>
        </w:rPr>
        <w:t xml:space="preserve">,2 kW. </w:t>
      </w:r>
      <w:r w:rsidR="0079388D">
        <w:rPr>
          <w:rFonts w:ascii="Arial" w:hAnsi="Arial" w:cs="Arial"/>
          <w:color w:val="000000" w:themeColor="text1"/>
        </w:rPr>
        <w:t xml:space="preserve">Jednotka bude dodána včetně kompletní regulace dle systémového řešení výrobce a veškerého příslušenství nezbytného pro splnění požadavků </w:t>
      </w:r>
      <w:r w:rsidR="00002B6E">
        <w:rPr>
          <w:rFonts w:ascii="Arial" w:hAnsi="Arial" w:cs="Arial"/>
          <w:color w:val="000000" w:themeColor="text1"/>
        </w:rPr>
        <w:t>plynoucích</w:t>
      </w:r>
      <w:r w:rsidR="0079388D">
        <w:rPr>
          <w:rFonts w:ascii="Arial" w:hAnsi="Arial" w:cs="Arial"/>
          <w:color w:val="000000" w:themeColor="text1"/>
        </w:rPr>
        <w:t xml:space="preserve"> z projektu. Jednotka musí splňovat </w:t>
      </w:r>
      <w:proofErr w:type="spellStart"/>
      <w:r w:rsidR="0079388D">
        <w:rPr>
          <w:rFonts w:ascii="Arial" w:hAnsi="Arial" w:cs="Arial"/>
          <w:color w:val="000000" w:themeColor="text1"/>
        </w:rPr>
        <w:t>ErP</w:t>
      </w:r>
      <w:proofErr w:type="spellEnd"/>
      <w:r w:rsidR="0079388D">
        <w:rPr>
          <w:rFonts w:ascii="Arial" w:hAnsi="Arial" w:cs="Arial"/>
          <w:color w:val="000000" w:themeColor="text1"/>
        </w:rPr>
        <w:t xml:space="preserve"> (</w:t>
      </w:r>
      <w:proofErr w:type="spellStart"/>
      <w:r w:rsidR="0079388D">
        <w:rPr>
          <w:rFonts w:ascii="Arial" w:hAnsi="Arial" w:cs="Arial"/>
          <w:color w:val="000000" w:themeColor="text1"/>
        </w:rPr>
        <w:t>Ecodesign</w:t>
      </w:r>
      <w:proofErr w:type="spellEnd"/>
      <w:r w:rsidR="0079388D">
        <w:rPr>
          <w:rFonts w:ascii="Arial" w:hAnsi="Arial" w:cs="Arial"/>
          <w:color w:val="000000" w:themeColor="text1"/>
        </w:rPr>
        <w:t>) a veškeré požadavky dané legislativou platné ke dni uvedení zařízení do p</w:t>
      </w:r>
      <w:r w:rsidR="00FD7260">
        <w:rPr>
          <w:rFonts w:ascii="Arial" w:hAnsi="Arial" w:cs="Arial"/>
          <w:color w:val="000000" w:themeColor="text1"/>
        </w:rPr>
        <w:t>ro</w:t>
      </w:r>
      <w:r w:rsidR="0079388D">
        <w:rPr>
          <w:rFonts w:ascii="Arial" w:hAnsi="Arial" w:cs="Arial"/>
          <w:color w:val="000000" w:themeColor="text1"/>
        </w:rPr>
        <w:t>vozu.</w:t>
      </w:r>
    </w:p>
    <w:p w14:paraId="49A5614F" w14:textId="7C93570A" w:rsidR="00002B6E" w:rsidRDefault="00002B6E" w:rsidP="006A4B27">
      <w:pPr>
        <w:spacing w:before="120"/>
        <w:rPr>
          <w:rFonts w:ascii="Arial" w:hAnsi="Arial" w:cs="Arial"/>
          <w:color w:val="000000" w:themeColor="text1"/>
          <w:szCs w:val="24"/>
          <w:lang w:eastAsia="ar-SA"/>
        </w:rPr>
      </w:pPr>
      <w:r w:rsidRPr="00002B6E">
        <w:rPr>
          <w:rFonts w:ascii="Arial" w:hAnsi="Arial" w:cs="Arial"/>
          <w:color w:val="000000" w:themeColor="text1"/>
          <w:szCs w:val="24"/>
          <w:lang w:eastAsia="ar-SA"/>
        </w:rPr>
        <w:t>Všechny vývody vzduchotechnického potrubí z vzduchotechnické jednotky budou opatřeny tlumiči hluku pro snížení hlukové zátěže produkované jednotkou. Umístění a typ tlumičů hluku jsou patrny z výkresové dokumentace. Rozvody VZT vedoucí do venkovního prostředí budou v celé délce tepelně izolovány.</w:t>
      </w:r>
    </w:p>
    <w:p w14:paraId="3B7F20FB" w14:textId="73B38162" w:rsidR="005116F5" w:rsidRPr="005116F5" w:rsidRDefault="005116F5" w:rsidP="005116F5">
      <w:pPr>
        <w:widowControl w:val="0"/>
        <w:tabs>
          <w:tab w:val="clear" w:pos="1985"/>
          <w:tab w:val="clear" w:pos="2268"/>
        </w:tabs>
        <w:suppressAutoHyphens/>
        <w:spacing w:before="120" w:after="120" w:line="240" w:lineRule="auto"/>
        <w:rPr>
          <w:rFonts w:ascii="Arial" w:hAnsi="Arial" w:cs="Arial"/>
          <w:color w:val="000000" w:themeColor="text1"/>
        </w:rPr>
      </w:pPr>
      <w:r w:rsidRPr="005116F5">
        <w:rPr>
          <w:rFonts w:ascii="Arial" w:hAnsi="Arial" w:cs="Arial"/>
          <w:color w:val="000000" w:themeColor="text1"/>
        </w:rPr>
        <w:t xml:space="preserve">Sání vzduchu do jednotky bude vedeno </w:t>
      </w:r>
      <w:r w:rsidR="00BB0D22">
        <w:rPr>
          <w:rFonts w:ascii="Arial" w:hAnsi="Arial" w:cs="Arial"/>
          <w:color w:val="000000" w:themeColor="text1"/>
        </w:rPr>
        <w:t>z fasády</w:t>
      </w:r>
      <w:r w:rsidRPr="005116F5">
        <w:rPr>
          <w:rFonts w:ascii="Arial" w:hAnsi="Arial" w:cs="Arial"/>
          <w:color w:val="000000" w:themeColor="text1"/>
        </w:rPr>
        <w:t xml:space="preserve"> v přízemí objektu. Do sacího </w:t>
      </w:r>
      <w:r w:rsidR="00BB0D22">
        <w:rPr>
          <w:rFonts w:ascii="Arial" w:hAnsi="Arial" w:cs="Arial"/>
          <w:color w:val="000000" w:themeColor="text1"/>
        </w:rPr>
        <w:t xml:space="preserve">i odvodního </w:t>
      </w:r>
      <w:r w:rsidRPr="005116F5">
        <w:rPr>
          <w:rFonts w:ascii="Arial" w:hAnsi="Arial" w:cs="Arial"/>
          <w:color w:val="000000" w:themeColor="text1"/>
        </w:rPr>
        <w:t xml:space="preserve">potrubí </w:t>
      </w:r>
      <w:r w:rsidR="00BB0D22">
        <w:rPr>
          <w:rFonts w:ascii="Arial" w:hAnsi="Arial" w:cs="Arial"/>
          <w:color w:val="000000" w:themeColor="text1"/>
        </w:rPr>
        <w:t xml:space="preserve">(ve směru proudění vzduchu vždy před jednotkou) </w:t>
      </w:r>
      <w:r w:rsidRPr="005116F5">
        <w:rPr>
          <w:rFonts w:ascii="Arial" w:hAnsi="Arial" w:cs="Arial"/>
          <w:color w:val="000000" w:themeColor="text1"/>
        </w:rPr>
        <w:t xml:space="preserve">musí být osazeno kouřové čidlo, které v případě detekce kouře vypne VZT jednotku </w:t>
      </w:r>
      <w:r w:rsidR="00DC38A7">
        <w:rPr>
          <w:rFonts w:ascii="Arial" w:hAnsi="Arial" w:cs="Arial"/>
          <w:color w:val="000000" w:themeColor="text1"/>
        </w:rPr>
        <w:t>a uzavře klapky</w:t>
      </w:r>
      <w:r w:rsidRPr="005116F5">
        <w:rPr>
          <w:rFonts w:ascii="Arial" w:hAnsi="Arial" w:cs="Arial"/>
          <w:color w:val="000000" w:themeColor="text1"/>
        </w:rPr>
        <w:t xml:space="preserve"> na </w:t>
      </w:r>
      <w:r w:rsidR="00DC38A7">
        <w:rPr>
          <w:rFonts w:ascii="Arial" w:hAnsi="Arial" w:cs="Arial"/>
          <w:color w:val="000000" w:themeColor="text1"/>
        </w:rPr>
        <w:t>hrdlech jednotky</w:t>
      </w:r>
      <w:r w:rsidRPr="005116F5">
        <w:rPr>
          <w:rFonts w:ascii="Arial" w:hAnsi="Arial" w:cs="Arial"/>
          <w:color w:val="000000" w:themeColor="text1"/>
        </w:rPr>
        <w:t>. Odpadní vzduch z jednotky bude odváděn v prostoru předsazeného komína u fasády nad střechu objektu.</w:t>
      </w:r>
    </w:p>
    <w:p w14:paraId="4621FDFD" w14:textId="16915B27" w:rsidR="00FD7260" w:rsidRPr="00D0716F" w:rsidRDefault="006D1DE5" w:rsidP="007E0A6D">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Při realizaci je </w:t>
      </w:r>
      <w:r w:rsidR="00FD7260">
        <w:rPr>
          <w:rFonts w:ascii="Arial" w:hAnsi="Arial" w:cs="Arial"/>
          <w:color w:val="000000" w:themeColor="text1"/>
        </w:rPr>
        <w:t xml:space="preserve">třeba k vzduchotechnické jednotce zajistit </w:t>
      </w:r>
      <w:r w:rsidR="00002B6E">
        <w:rPr>
          <w:rFonts w:ascii="Arial" w:hAnsi="Arial" w:cs="Arial"/>
          <w:color w:val="000000" w:themeColor="text1"/>
        </w:rPr>
        <w:t xml:space="preserve">dostatečný </w:t>
      </w:r>
      <w:r w:rsidR="00FD7260">
        <w:rPr>
          <w:rFonts w:ascii="Arial" w:hAnsi="Arial" w:cs="Arial"/>
          <w:color w:val="000000" w:themeColor="text1"/>
        </w:rPr>
        <w:t>volný prostor pro servis a úd</w:t>
      </w:r>
      <w:r w:rsidR="00002B6E">
        <w:rPr>
          <w:rFonts w:ascii="Arial" w:hAnsi="Arial" w:cs="Arial"/>
          <w:color w:val="000000" w:themeColor="text1"/>
        </w:rPr>
        <w:t>r</w:t>
      </w:r>
      <w:r w:rsidR="00FD7260">
        <w:rPr>
          <w:rFonts w:ascii="Arial" w:hAnsi="Arial" w:cs="Arial"/>
          <w:color w:val="000000" w:themeColor="text1"/>
        </w:rPr>
        <w:t xml:space="preserve">žbu vyplývající </w:t>
      </w:r>
      <w:r w:rsidR="00002B6E">
        <w:rPr>
          <w:rFonts w:ascii="Arial" w:hAnsi="Arial" w:cs="Arial"/>
          <w:color w:val="000000" w:themeColor="text1"/>
        </w:rPr>
        <w:t xml:space="preserve">ze specifikace výrobce. Dále je </w:t>
      </w:r>
      <w:r>
        <w:rPr>
          <w:rFonts w:ascii="Arial" w:hAnsi="Arial" w:cs="Arial"/>
          <w:color w:val="000000" w:themeColor="text1"/>
        </w:rPr>
        <w:t xml:space="preserve">potřeba zajistit odvod kondenzátu z VZT jednotky do kanalizace přes </w:t>
      </w:r>
      <w:proofErr w:type="spellStart"/>
      <w:r>
        <w:rPr>
          <w:rFonts w:ascii="Arial" w:hAnsi="Arial" w:cs="Arial"/>
          <w:color w:val="000000" w:themeColor="text1"/>
        </w:rPr>
        <w:t>protizápachovou</w:t>
      </w:r>
      <w:proofErr w:type="spellEnd"/>
      <w:r>
        <w:rPr>
          <w:rFonts w:ascii="Arial" w:hAnsi="Arial" w:cs="Arial"/>
          <w:color w:val="000000" w:themeColor="text1"/>
        </w:rPr>
        <w:t xml:space="preserve"> uzávěrku.</w:t>
      </w:r>
    </w:p>
    <w:p w14:paraId="12987067" w14:textId="2F47EA2B" w:rsidR="00D0716F" w:rsidRDefault="00D0716F" w:rsidP="007E0A6D">
      <w:pPr>
        <w:widowControl w:val="0"/>
        <w:tabs>
          <w:tab w:val="clear" w:pos="1985"/>
          <w:tab w:val="clear" w:pos="2268"/>
        </w:tabs>
        <w:suppressAutoHyphens/>
        <w:spacing w:before="120" w:after="120" w:line="240" w:lineRule="auto"/>
        <w:rPr>
          <w:rFonts w:ascii="Arial" w:hAnsi="Arial" w:cs="Arial"/>
          <w:color w:val="FF0000"/>
        </w:rPr>
      </w:pPr>
    </w:p>
    <w:p w14:paraId="6170085A" w14:textId="1A5863AE" w:rsidR="008609D0" w:rsidRPr="00FF2EAC" w:rsidRDefault="008609D0" w:rsidP="008609D0">
      <w:pPr>
        <w:widowControl w:val="0"/>
        <w:tabs>
          <w:tab w:val="clear" w:pos="1985"/>
          <w:tab w:val="clear" w:pos="2268"/>
        </w:tabs>
        <w:suppressAutoHyphens/>
        <w:spacing w:before="120" w:after="120" w:line="240" w:lineRule="auto"/>
        <w:rPr>
          <w:rFonts w:ascii="Arial" w:hAnsi="Arial" w:cs="Arial"/>
          <w:b/>
          <w:bCs/>
          <w:color w:val="000000" w:themeColor="text1"/>
        </w:rPr>
      </w:pPr>
      <w:r w:rsidRPr="00FF2EAC">
        <w:rPr>
          <w:rFonts w:ascii="Arial" w:hAnsi="Arial" w:cs="Arial"/>
          <w:b/>
          <w:bCs/>
          <w:color w:val="000000" w:themeColor="text1"/>
          <w:u w:val="single"/>
        </w:rPr>
        <w:t>Větrání jednotek dlouhodobého ubytování a společných prostor</w:t>
      </w:r>
    </w:p>
    <w:p w14:paraId="418D1D86" w14:textId="334D22FD" w:rsidR="00654488" w:rsidRDefault="008609D0" w:rsidP="008609D0">
      <w:pPr>
        <w:widowControl w:val="0"/>
        <w:tabs>
          <w:tab w:val="clear" w:pos="1985"/>
          <w:tab w:val="clear" w:pos="2268"/>
        </w:tabs>
        <w:suppressAutoHyphens/>
        <w:spacing w:before="120" w:after="120" w:line="240" w:lineRule="auto"/>
        <w:rPr>
          <w:rFonts w:ascii="Arial" w:hAnsi="Arial" w:cs="Arial"/>
          <w:color w:val="000000" w:themeColor="text1"/>
        </w:rPr>
      </w:pPr>
      <w:r w:rsidRPr="00823260">
        <w:rPr>
          <w:rFonts w:ascii="Arial" w:hAnsi="Arial" w:cs="Arial"/>
          <w:color w:val="000000" w:themeColor="text1"/>
        </w:rPr>
        <w:t>Větrání obytných jednotek a společných prostor je zajištěno centrální vzduchotechnickou je</w:t>
      </w:r>
      <w:r w:rsidR="00654488" w:rsidRPr="00823260">
        <w:rPr>
          <w:rFonts w:ascii="Arial" w:hAnsi="Arial" w:cs="Arial"/>
          <w:color w:val="000000" w:themeColor="text1"/>
        </w:rPr>
        <w:t>dnotkou</w:t>
      </w:r>
      <w:r w:rsidRPr="00823260">
        <w:rPr>
          <w:rFonts w:ascii="Arial" w:hAnsi="Arial" w:cs="Arial"/>
          <w:color w:val="000000" w:themeColor="text1"/>
        </w:rPr>
        <w:t xml:space="preserve">. </w:t>
      </w:r>
      <w:r w:rsidR="00654488" w:rsidRPr="00823260">
        <w:rPr>
          <w:rFonts w:ascii="Arial" w:hAnsi="Arial" w:cs="Arial"/>
          <w:color w:val="000000" w:themeColor="text1"/>
        </w:rPr>
        <w:t>Na přívodním a odtahovém potrubí do jednotlivých provozních celků budou osazeny regulátory průtoku vzduchu propojené s VZT jednotkou. Sestava regulátorů obsahuje vždy 2 x tubus do kruhového potrubí s regulační klapkou a servopohonem (na přívodní a odtahové potrubí) a elektro-rozvodnici pro silové a datové napojení jednotky.</w:t>
      </w:r>
      <w:r w:rsidR="0059160B">
        <w:rPr>
          <w:rFonts w:ascii="Arial" w:hAnsi="Arial" w:cs="Arial"/>
          <w:color w:val="000000" w:themeColor="text1"/>
        </w:rPr>
        <w:t xml:space="preserve"> Regulátory budou dodány vč. externího</w:t>
      </w:r>
      <w:r w:rsidR="001F0675">
        <w:rPr>
          <w:rFonts w:ascii="Arial" w:hAnsi="Arial" w:cs="Arial"/>
          <w:color w:val="000000" w:themeColor="text1"/>
        </w:rPr>
        <w:t>/vestavěného</w:t>
      </w:r>
      <w:r w:rsidR="0059160B">
        <w:rPr>
          <w:rFonts w:ascii="Arial" w:hAnsi="Arial" w:cs="Arial"/>
          <w:color w:val="000000" w:themeColor="text1"/>
        </w:rPr>
        <w:t xml:space="preserve"> čidla CO2. </w:t>
      </w:r>
      <w:r w:rsidR="001F0675">
        <w:rPr>
          <w:rFonts w:ascii="Arial" w:hAnsi="Arial" w:cs="Arial"/>
          <w:color w:val="000000" w:themeColor="text1"/>
        </w:rPr>
        <w:t>V obytných jednotkách bude č</w:t>
      </w:r>
      <w:r w:rsidR="0059160B">
        <w:rPr>
          <w:rFonts w:ascii="Arial" w:hAnsi="Arial" w:cs="Arial"/>
          <w:color w:val="000000" w:themeColor="text1"/>
        </w:rPr>
        <w:t xml:space="preserve">idlo umístěno pod strop </w:t>
      </w:r>
      <w:r w:rsidR="006A5B82">
        <w:rPr>
          <w:rFonts w:ascii="Arial" w:hAnsi="Arial" w:cs="Arial"/>
          <w:color w:val="000000" w:themeColor="text1"/>
        </w:rPr>
        <w:t xml:space="preserve">pobytové </w:t>
      </w:r>
      <w:r w:rsidR="0059160B">
        <w:rPr>
          <w:rFonts w:ascii="Arial" w:hAnsi="Arial" w:cs="Arial"/>
          <w:color w:val="000000" w:themeColor="text1"/>
        </w:rPr>
        <w:t>místnosti do centrální části dispozice.</w:t>
      </w:r>
      <w:r w:rsidR="001F0675">
        <w:rPr>
          <w:rFonts w:ascii="Arial" w:hAnsi="Arial" w:cs="Arial"/>
          <w:color w:val="000000" w:themeColor="text1"/>
        </w:rPr>
        <w:t xml:space="preserve"> Ve společných prostorách bude čidlo instalováno do odvodního VZT potrubí.</w:t>
      </w:r>
    </w:p>
    <w:p w14:paraId="2EA8A40F" w14:textId="7A64E95C" w:rsidR="0059160B" w:rsidRDefault="00A375F4"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Regulátory budou průtokově nastaveny na více provozních stavů: </w:t>
      </w:r>
      <w:r w:rsidR="0059160B">
        <w:rPr>
          <w:rFonts w:ascii="Arial" w:hAnsi="Arial" w:cs="Arial"/>
          <w:color w:val="000000" w:themeColor="text1"/>
        </w:rPr>
        <w:t xml:space="preserve">ekonomický provoz, </w:t>
      </w:r>
      <w:r>
        <w:rPr>
          <w:rFonts w:ascii="Arial" w:hAnsi="Arial" w:cs="Arial"/>
          <w:color w:val="000000" w:themeColor="text1"/>
        </w:rPr>
        <w:t>běžný provozní stav</w:t>
      </w:r>
      <w:r w:rsidR="0059160B">
        <w:rPr>
          <w:rFonts w:ascii="Arial" w:hAnsi="Arial" w:cs="Arial"/>
          <w:color w:val="000000" w:themeColor="text1"/>
        </w:rPr>
        <w:t xml:space="preserve"> a </w:t>
      </w:r>
      <w:r>
        <w:rPr>
          <w:rFonts w:ascii="Arial" w:hAnsi="Arial" w:cs="Arial"/>
          <w:color w:val="000000" w:themeColor="text1"/>
        </w:rPr>
        <w:t>nárazový provo</w:t>
      </w:r>
      <w:r w:rsidR="0059160B">
        <w:rPr>
          <w:rFonts w:ascii="Arial" w:hAnsi="Arial" w:cs="Arial"/>
          <w:color w:val="000000" w:themeColor="text1"/>
        </w:rPr>
        <w:t>z</w:t>
      </w:r>
      <w:r>
        <w:rPr>
          <w:rFonts w:ascii="Arial" w:hAnsi="Arial" w:cs="Arial"/>
          <w:color w:val="000000" w:themeColor="text1"/>
        </w:rPr>
        <w:t xml:space="preserve">. </w:t>
      </w:r>
      <w:r w:rsidR="0059160B">
        <w:rPr>
          <w:rFonts w:ascii="Arial" w:hAnsi="Arial" w:cs="Arial"/>
          <w:color w:val="000000" w:themeColor="text1"/>
        </w:rPr>
        <w:t xml:space="preserve">Hodnota ekonomického průtoku bude nastavena jako základní minimální hodnota, hodnota běžného provozu bude nastavena při detekci </w:t>
      </w:r>
      <w:r w:rsidR="0059160B">
        <w:rPr>
          <w:rFonts w:ascii="Arial" w:hAnsi="Arial" w:cs="Arial"/>
          <w:color w:val="000000" w:themeColor="text1"/>
        </w:rPr>
        <w:lastRenderedPageBreak/>
        <w:t xml:space="preserve">1200ppm prostorovým čidlem CO2 (křivka nárustu průtoku dle nárustu </w:t>
      </w:r>
      <w:proofErr w:type="spellStart"/>
      <w:r w:rsidR="0059160B">
        <w:rPr>
          <w:rFonts w:ascii="Arial" w:hAnsi="Arial" w:cs="Arial"/>
          <w:color w:val="000000" w:themeColor="text1"/>
        </w:rPr>
        <w:t>ppm</w:t>
      </w:r>
      <w:proofErr w:type="spellEnd"/>
      <w:r w:rsidR="00C815B6">
        <w:rPr>
          <w:rFonts w:ascii="Arial" w:hAnsi="Arial" w:cs="Arial"/>
          <w:color w:val="000000" w:themeColor="text1"/>
        </w:rPr>
        <w:t xml:space="preserve"> </w:t>
      </w:r>
      <w:r w:rsidR="0059160B">
        <w:rPr>
          <w:rFonts w:ascii="Arial" w:hAnsi="Arial" w:cs="Arial"/>
          <w:color w:val="000000" w:themeColor="text1"/>
        </w:rPr>
        <w:t>bude nastavena dle řešení výrobce), hodnota průtoku nárazového větrání bude spouštěna spolu se světly v koupelně s nastaveným doběhem min. 5</w:t>
      </w:r>
      <w:r w:rsidR="00C815B6">
        <w:rPr>
          <w:rFonts w:ascii="Arial" w:hAnsi="Arial" w:cs="Arial"/>
          <w:color w:val="000000" w:themeColor="text1"/>
        </w:rPr>
        <w:t xml:space="preserve"> </w:t>
      </w:r>
      <w:r w:rsidR="0059160B">
        <w:rPr>
          <w:rFonts w:ascii="Arial" w:hAnsi="Arial" w:cs="Arial"/>
          <w:color w:val="000000" w:themeColor="text1"/>
        </w:rPr>
        <w:t>min po jejich vypnutí.</w:t>
      </w:r>
    </w:p>
    <w:p w14:paraId="4F5EED46" w14:textId="7654CF7B" w:rsidR="00A375F4" w:rsidRDefault="00A375F4"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Průtok regulátoru pro dílčí stavy dle místností je </w:t>
      </w:r>
      <w:r w:rsidRPr="00C130CB">
        <w:rPr>
          <w:rFonts w:ascii="Arial" w:hAnsi="Arial" w:cs="Arial"/>
        </w:rPr>
        <w:t>uveden v</w:t>
      </w:r>
      <w:r w:rsidR="00C130CB">
        <w:rPr>
          <w:rFonts w:ascii="Arial" w:hAnsi="Arial" w:cs="Arial"/>
        </w:rPr>
        <w:t xml:space="preserve"> tabulce v </w:t>
      </w:r>
      <w:r w:rsidRPr="00C130CB">
        <w:rPr>
          <w:rFonts w:ascii="Arial" w:hAnsi="Arial" w:cs="Arial"/>
        </w:rPr>
        <w:t xml:space="preserve">kapitole </w:t>
      </w:r>
      <w:r w:rsidR="00C130CB" w:rsidRPr="00C130CB">
        <w:rPr>
          <w:rFonts w:ascii="Arial" w:hAnsi="Arial" w:cs="Arial"/>
        </w:rPr>
        <w:t>3.2.</w:t>
      </w:r>
    </w:p>
    <w:p w14:paraId="323886A2" w14:textId="0A9CFAF2" w:rsidR="006321F6" w:rsidRDefault="006321F6"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Regulátory průtoků budou řešeny jednotnou dodávkou s centrální VZT jednotkou.  Součástí dodávky bude kompletní regulace dle systémového řešení výrobce. Regulace musí umožnit propojení jednotlivých regulátorů s VZT jednotkou a řízení centrálního průtoku vzduchu dle součtu aktuálních požadavků na jednotlivých regulátorech.</w:t>
      </w:r>
    </w:p>
    <w:p w14:paraId="5E778D5B" w14:textId="6D9B7639" w:rsidR="006321F6" w:rsidRDefault="006321F6"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 xml:space="preserve">Tubusy jsou uvažovány </w:t>
      </w:r>
      <w:r w:rsidR="00E83971">
        <w:rPr>
          <w:rFonts w:ascii="Arial" w:hAnsi="Arial" w:cs="Arial"/>
          <w:color w:val="000000" w:themeColor="text1"/>
        </w:rPr>
        <w:t>v délce do 600</w:t>
      </w:r>
      <w:r w:rsidR="0087014F">
        <w:rPr>
          <w:rFonts w:ascii="Arial" w:hAnsi="Arial" w:cs="Arial"/>
          <w:color w:val="000000" w:themeColor="text1"/>
        </w:rPr>
        <w:t xml:space="preserve"> </w:t>
      </w:r>
      <w:r w:rsidR="00E83971">
        <w:rPr>
          <w:rFonts w:ascii="Arial" w:hAnsi="Arial" w:cs="Arial"/>
          <w:color w:val="000000" w:themeColor="text1"/>
        </w:rPr>
        <w:t>mm. Pozice</w:t>
      </w:r>
      <w:r w:rsidR="0087014F">
        <w:rPr>
          <w:rFonts w:ascii="Arial" w:hAnsi="Arial" w:cs="Arial"/>
          <w:color w:val="000000" w:themeColor="text1"/>
        </w:rPr>
        <w:t xml:space="preserve"> tubusů</w:t>
      </w:r>
      <w:r w:rsidR="00E83971">
        <w:rPr>
          <w:rFonts w:ascii="Arial" w:hAnsi="Arial" w:cs="Arial"/>
          <w:color w:val="000000" w:themeColor="text1"/>
        </w:rPr>
        <w:t xml:space="preserve"> a </w:t>
      </w:r>
      <w:r w:rsidR="0087014F">
        <w:rPr>
          <w:rFonts w:ascii="Arial" w:hAnsi="Arial" w:cs="Arial"/>
          <w:color w:val="000000" w:themeColor="text1"/>
        </w:rPr>
        <w:t>dimenze jsou patrny z výkresové dokumentace.</w:t>
      </w:r>
    </w:p>
    <w:p w14:paraId="001369F6" w14:textId="70CF990F" w:rsidR="00AE1E91" w:rsidRDefault="00AE1E91"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Před tubusem (ve směru toku) musí být zajištěn rovný profil VZT potrubí v minimální délce trojnásobku průměru tubusu (např pro tubus D200 musí být rovný úsek 600 mm apod).</w:t>
      </w:r>
    </w:p>
    <w:p w14:paraId="7D4F4A53" w14:textId="3B386E92" w:rsidR="00AE1E91" w:rsidRPr="00823260" w:rsidRDefault="00AE1E91" w:rsidP="008609D0">
      <w:pPr>
        <w:widowControl w:val="0"/>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Na potrubí za tubusem (ve směru ke koncovému elementu) budou instalovány tlumiče hluku do kruhového potrubí pro snížení hlukové zátěže způsobené regulačním klapkou. Uvažované tlumiče hluku jsou v délce 600 mm v provedení z galvanizovaného plechu.</w:t>
      </w:r>
    </w:p>
    <w:p w14:paraId="54CF2B6D" w14:textId="6D7CF3A2" w:rsidR="00AE1E91" w:rsidRPr="006321F6" w:rsidRDefault="00823260" w:rsidP="008609D0">
      <w:pPr>
        <w:widowControl w:val="0"/>
        <w:tabs>
          <w:tab w:val="clear" w:pos="1985"/>
          <w:tab w:val="clear" w:pos="2268"/>
        </w:tabs>
        <w:suppressAutoHyphens/>
        <w:spacing w:before="120" w:after="120" w:line="240" w:lineRule="auto"/>
        <w:rPr>
          <w:rFonts w:ascii="Arial" w:hAnsi="Arial" w:cs="Arial"/>
          <w:color w:val="000000" w:themeColor="text1"/>
        </w:rPr>
      </w:pPr>
      <w:r w:rsidRPr="006321F6">
        <w:rPr>
          <w:rFonts w:ascii="Arial" w:hAnsi="Arial" w:cs="Arial"/>
          <w:color w:val="000000" w:themeColor="text1"/>
        </w:rPr>
        <w:t>Umístění regulátorů je uvažováno pod stropem v podhledu (je-li v příslušném prostor osazen). Pro údržbu a servis regulátorů je třeba</w:t>
      </w:r>
      <w:r w:rsidR="006321F6">
        <w:rPr>
          <w:rFonts w:ascii="Arial" w:hAnsi="Arial" w:cs="Arial"/>
          <w:color w:val="000000" w:themeColor="text1"/>
        </w:rPr>
        <w:t xml:space="preserve"> při realizaci</w:t>
      </w:r>
      <w:r w:rsidRPr="006321F6">
        <w:rPr>
          <w:rFonts w:ascii="Arial" w:hAnsi="Arial" w:cs="Arial"/>
          <w:color w:val="000000" w:themeColor="text1"/>
        </w:rPr>
        <w:t xml:space="preserve"> zajistit </w:t>
      </w:r>
      <w:r w:rsidR="006321F6">
        <w:rPr>
          <w:rFonts w:ascii="Arial" w:hAnsi="Arial" w:cs="Arial"/>
          <w:color w:val="000000" w:themeColor="text1"/>
        </w:rPr>
        <w:t>přístup osazením revizních dvířek do podhledu. Minimální rozměry</w:t>
      </w:r>
      <w:r w:rsidR="00E83971">
        <w:rPr>
          <w:rFonts w:ascii="Arial" w:hAnsi="Arial" w:cs="Arial"/>
          <w:color w:val="000000" w:themeColor="text1"/>
        </w:rPr>
        <w:t xml:space="preserve"> revizního otvoru jsou 300x500mm k samostatnému tubusu a 500x500mm v případě je-li vedle tubusu umístěna i rozvodnice.</w:t>
      </w:r>
    </w:p>
    <w:p w14:paraId="7FB06025" w14:textId="678B9693" w:rsidR="00064D43" w:rsidRDefault="008609D0" w:rsidP="008609D0">
      <w:pPr>
        <w:widowControl w:val="0"/>
        <w:tabs>
          <w:tab w:val="clear" w:pos="1985"/>
          <w:tab w:val="clear" w:pos="2268"/>
        </w:tabs>
        <w:suppressAutoHyphens/>
        <w:spacing w:before="120" w:after="120" w:line="240" w:lineRule="auto"/>
        <w:rPr>
          <w:rFonts w:ascii="Arial" w:hAnsi="Arial" w:cs="Arial"/>
        </w:rPr>
      </w:pPr>
      <w:r w:rsidRPr="00AA7B50">
        <w:rPr>
          <w:rFonts w:ascii="Arial" w:hAnsi="Arial" w:cs="Arial"/>
        </w:rPr>
        <w:t>Čerstvý vzduch</w:t>
      </w:r>
      <w:r w:rsidR="00A375F4" w:rsidRPr="00AA7B50">
        <w:rPr>
          <w:rFonts w:ascii="Arial" w:hAnsi="Arial" w:cs="Arial"/>
        </w:rPr>
        <w:t xml:space="preserve"> do jednotlivých obytných jednotek bude </w:t>
      </w:r>
      <w:r w:rsidRPr="00AA7B50">
        <w:rPr>
          <w:rFonts w:ascii="Arial" w:hAnsi="Arial" w:cs="Arial"/>
        </w:rPr>
        <w:t>přiváděn pomocí větracích mřížek</w:t>
      </w:r>
      <w:r w:rsidR="00A375F4" w:rsidRPr="00AA7B50">
        <w:rPr>
          <w:rFonts w:ascii="Arial" w:hAnsi="Arial" w:cs="Arial"/>
        </w:rPr>
        <w:t xml:space="preserve">/talířových ventilů </w:t>
      </w:r>
      <w:r w:rsidR="00064D43" w:rsidRPr="00AA7B50">
        <w:rPr>
          <w:rFonts w:ascii="Arial" w:hAnsi="Arial" w:cs="Arial"/>
        </w:rPr>
        <w:t xml:space="preserve">do podhledu v </w:t>
      </w:r>
      <w:r w:rsidR="00A375F4" w:rsidRPr="00AA7B50">
        <w:rPr>
          <w:rFonts w:ascii="Arial" w:hAnsi="Arial" w:cs="Arial"/>
        </w:rPr>
        <w:t>obývacím pokoji</w:t>
      </w:r>
      <w:r w:rsidRPr="00AA7B50">
        <w:rPr>
          <w:rFonts w:ascii="Arial" w:hAnsi="Arial" w:cs="Arial"/>
        </w:rPr>
        <w:t>. Odsávaný vzduch je odváděn z koupelen pomocí talířových ventilů umístěných v podhledu.</w:t>
      </w:r>
      <w:r w:rsidR="00064D43" w:rsidRPr="00AA7B50">
        <w:rPr>
          <w:rFonts w:ascii="Arial" w:hAnsi="Arial" w:cs="Arial"/>
        </w:rPr>
        <w:t xml:space="preserve"> Umístění a typ distribučních prvků jsou patrny z výkresové dokumentace.</w:t>
      </w:r>
    </w:p>
    <w:p w14:paraId="12D4DDB5" w14:textId="1CE544AE" w:rsidR="008609D0" w:rsidRDefault="00064D43" w:rsidP="008609D0">
      <w:pPr>
        <w:widowControl w:val="0"/>
        <w:tabs>
          <w:tab w:val="clear" w:pos="1985"/>
          <w:tab w:val="clear" w:pos="2268"/>
        </w:tabs>
        <w:suppressAutoHyphens/>
        <w:spacing w:before="120" w:after="120" w:line="240" w:lineRule="auto"/>
        <w:rPr>
          <w:rFonts w:ascii="Arial" w:hAnsi="Arial" w:cs="Arial"/>
        </w:rPr>
      </w:pPr>
      <w:r w:rsidRPr="00AA7B50">
        <w:rPr>
          <w:rFonts w:ascii="Arial" w:hAnsi="Arial" w:cs="Arial"/>
        </w:rPr>
        <w:t xml:space="preserve">Dveře mezi prostory s přívodem a odtahem vzduchu budou </w:t>
      </w:r>
      <w:proofErr w:type="spellStart"/>
      <w:r w:rsidRPr="00AA7B50">
        <w:rPr>
          <w:rFonts w:ascii="Arial" w:hAnsi="Arial" w:cs="Arial"/>
        </w:rPr>
        <w:t>budou</w:t>
      </w:r>
      <w:proofErr w:type="spellEnd"/>
      <w:r w:rsidRPr="00AA7B50">
        <w:rPr>
          <w:rFonts w:ascii="Arial" w:hAnsi="Arial" w:cs="Arial"/>
        </w:rPr>
        <w:t xml:space="preserve"> v bezprahovém provedení</w:t>
      </w:r>
      <w:r w:rsidR="0071449B">
        <w:rPr>
          <w:rFonts w:ascii="Arial" w:hAnsi="Arial" w:cs="Arial"/>
        </w:rPr>
        <w:t xml:space="preserve"> (alternativně opatřeny dveřní větrací mřížkou)</w:t>
      </w:r>
      <w:r w:rsidRPr="00AA7B50">
        <w:rPr>
          <w:rFonts w:ascii="Arial" w:hAnsi="Arial" w:cs="Arial"/>
        </w:rPr>
        <w:t>.</w:t>
      </w:r>
      <w:r w:rsidR="008609D0" w:rsidRPr="00AA7B50">
        <w:rPr>
          <w:rFonts w:ascii="Arial" w:hAnsi="Arial" w:cs="Arial"/>
        </w:rPr>
        <w:t xml:space="preserve"> </w:t>
      </w:r>
      <w:r w:rsidR="0071449B">
        <w:rPr>
          <w:rFonts w:ascii="Arial" w:hAnsi="Arial" w:cs="Arial"/>
        </w:rPr>
        <w:t>Plocha</w:t>
      </w:r>
      <w:r w:rsidRPr="00AA7B50">
        <w:rPr>
          <w:rFonts w:ascii="Arial" w:hAnsi="Arial" w:cs="Arial"/>
        </w:rPr>
        <w:t xml:space="preserve"> volného otvoru musí být min. 0,02</w:t>
      </w:r>
      <w:r w:rsidR="00343E96">
        <w:rPr>
          <w:rFonts w:ascii="Arial" w:hAnsi="Arial" w:cs="Arial"/>
        </w:rPr>
        <w:t>1</w:t>
      </w:r>
      <w:r w:rsidRPr="00AA7B50">
        <w:rPr>
          <w:rFonts w:ascii="Arial" w:hAnsi="Arial" w:cs="Arial"/>
        </w:rPr>
        <w:t xml:space="preserve"> m</w:t>
      </w:r>
      <w:r w:rsidRPr="00AA7B50">
        <w:rPr>
          <w:rFonts w:ascii="Arial" w:hAnsi="Arial" w:cs="Arial"/>
          <w:vertAlign w:val="superscript"/>
        </w:rPr>
        <w:t>2</w:t>
      </w:r>
      <w:r w:rsidRPr="00AA7B50">
        <w:rPr>
          <w:rFonts w:ascii="Arial" w:hAnsi="Arial" w:cs="Arial"/>
        </w:rPr>
        <w:t>.</w:t>
      </w:r>
    </w:p>
    <w:p w14:paraId="778E5872" w14:textId="05A6400B" w:rsidR="0033426A" w:rsidRDefault="0033426A" w:rsidP="0033426A">
      <w:pPr>
        <w:widowControl w:val="0"/>
        <w:tabs>
          <w:tab w:val="clear" w:pos="1985"/>
          <w:tab w:val="clear" w:pos="2268"/>
        </w:tabs>
        <w:suppressAutoHyphens/>
        <w:spacing w:before="120" w:after="120" w:line="240" w:lineRule="auto"/>
        <w:rPr>
          <w:rFonts w:ascii="Arial" w:hAnsi="Arial" w:cs="Arial"/>
        </w:rPr>
      </w:pPr>
      <w:r w:rsidRPr="00AA7B50">
        <w:rPr>
          <w:rFonts w:ascii="Arial" w:hAnsi="Arial" w:cs="Arial"/>
        </w:rPr>
        <w:t xml:space="preserve">Čerstvý vzduch do </w:t>
      </w:r>
      <w:r>
        <w:rPr>
          <w:rFonts w:ascii="Arial" w:hAnsi="Arial" w:cs="Arial"/>
        </w:rPr>
        <w:t xml:space="preserve">společných prostor </w:t>
      </w:r>
      <w:r w:rsidRPr="00AA7B50">
        <w:rPr>
          <w:rFonts w:ascii="Arial" w:hAnsi="Arial" w:cs="Arial"/>
        </w:rPr>
        <w:t>bude přiváděn pomocí talířových ventilů</w:t>
      </w:r>
      <w:r w:rsidR="005E6B17">
        <w:rPr>
          <w:rFonts w:ascii="Arial" w:hAnsi="Arial" w:cs="Arial"/>
        </w:rPr>
        <w:t xml:space="preserve">, větracích </w:t>
      </w:r>
      <w:proofErr w:type="spellStart"/>
      <w:r w:rsidR="00700C23">
        <w:rPr>
          <w:rFonts w:ascii="Arial" w:hAnsi="Arial" w:cs="Arial"/>
        </w:rPr>
        <w:t>v</w:t>
      </w:r>
      <w:r w:rsidR="005E6B17">
        <w:rPr>
          <w:rFonts w:ascii="Arial" w:hAnsi="Arial" w:cs="Arial"/>
        </w:rPr>
        <w:t>ýustek</w:t>
      </w:r>
      <w:proofErr w:type="spellEnd"/>
      <w:r w:rsidR="005E6B17">
        <w:rPr>
          <w:rFonts w:ascii="Arial" w:hAnsi="Arial" w:cs="Arial"/>
        </w:rPr>
        <w:t xml:space="preserve"> (mřížek) nebo</w:t>
      </w:r>
      <w:r>
        <w:rPr>
          <w:rFonts w:ascii="Arial" w:hAnsi="Arial" w:cs="Arial"/>
        </w:rPr>
        <w:t xml:space="preserve"> prostorových anemostatů (</w:t>
      </w:r>
      <w:r w:rsidR="005E6B17">
        <w:rPr>
          <w:rFonts w:ascii="Arial" w:hAnsi="Arial" w:cs="Arial"/>
        </w:rPr>
        <w:t>tělocvična</w:t>
      </w:r>
      <w:r>
        <w:rPr>
          <w:rFonts w:ascii="Arial" w:hAnsi="Arial" w:cs="Arial"/>
        </w:rPr>
        <w:t>)</w:t>
      </w:r>
      <w:r w:rsidRPr="00AA7B50">
        <w:rPr>
          <w:rFonts w:ascii="Arial" w:hAnsi="Arial" w:cs="Arial"/>
        </w:rPr>
        <w:t xml:space="preserve">. Odsávaný vzduch </w:t>
      </w:r>
      <w:r>
        <w:rPr>
          <w:rFonts w:ascii="Arial" w:hAnsi="Arial" w:cs="Arial"/>
        </w:rPr>
        <w:t>bude</w:t>
      </w:r>
      <w:r w:rsidR="005E6B17">
        <w:rPr>
          <w:rFonts w:ascii="Arial" w:hAnsi="Arial" w:cs="Arial"/>
        </w:rPr>
        <w:t xml:space="preserve"> </w:t>
      </w:r>
      <w:r w:rsidRPr="00AA7B50">
        <w:rPr>
          <w:rFonts w:ascii="Arial" w:hAnsi="Arial" w:cs="Arial"/>
        </w:rPr>
        <w:t>odváděn</w:t>
      </w:r>
      <w:r>
        <w:rPr>
          <w:rFonts w:ascii="Arial" w:hAnsi="Arial" w:cs="Arial"/>
        </w:rPr>
        <w:t xml:space="preserve"> </w:t>
      </w:r>
      <w:r w:rsidRPr="00AA7B50">
        <w:rPr>
          <w:rFonts w:ascii="Arial" w:hAnsi="Arial" w:cs="Arial"/>
        </w:rPr>
        <w:t xml:space="preserve">pomocí talířových ventilů </w:t>
      </w:r>
      <w:r>
        <w:rPr>
          <w:rFonts w:ascii="Arial" w:hAnsi="Arial" w:cs="Arial"/>
        </w:rPr>
        <w:t>do</w:t>
      </w:r>
      <w:r w:rsidRPr="00AA7B50">
        <w:rPr>
          <w:rFonts w:ascii="Arial" w:hAnsi="Arial" w:cs="Arial"/>
        </w:rPr>
        <w:t> podhledu</w:t>
      </w:r>
      <w:r>
        <w:rPr>
          <w:rFonts w:ascii="Arial" w:hAnsi="Arial" w:cs="Arial"/>
        </w:rPr>
        <w:t xml:space="preserve"> </w:t>
      </w:r>
      <w:r w:rsidR="005E6B17">
        <w:rPr>
          <w:rFonts w:ascii="Arial" w:hAnsi="Arial" w:cs="Arial"/>
        </w:rPr>
        <w:t>nebo</w:t>
      </w:r>
      <w:r>
        <w:rPr>
          <w:rFonts w:ascii="Arial" w:hAnsi="Arial" w:cs="Arial"/>
        </w:rPr>
        <w:t xml:space="preserve"> prostorových anemostatů (</w:t>
      </w:r>
      <w:r w:rsidR="005E6B17">
        <w:rPr>
          <w:rFonts w:ascii="Arial" w:hAnsi="Arial" w:cs="Arial"/>
        </w:rPr>
        <w:t>tělocvična</w:t>
      </w:r>
      <w:r>
        <w:rPr>
          <w:rFonts w:ascii="Arial" w:hAnsi="Arial" w:cs="Arial"/>
        </w:rPr>
        <w:t>)</w:t>
      </w:r>
      <w:r w:rsidRPr="00AA7B50">
        <w:rPr>
          <w:rFonts w:ascii="Arial" w:hAnsi="Arial" w:cs="Arial"/>
        </w:rPr>
        <w:t>. Umístění a typ distribučních prvků jsou patrny z výkresové dokumentace.</w:t>
      </w:r>
    </w:p>
    <w:p w14:paraId="1AFD213A" w14:textId="77777777" w:rsidR="00FF2EAC" w:rsidRPr="00AA7B50" w:rsidRDefault="00FF2EAC" w:rsidP="008609D0">
      <w:pPr>
        <w:widowControl w:val="0"/>
        <w:tabs>
          <w:tab w:val="clear" w:pos="1985"/>
          <w:tab w:val="clear" w:pos="2268"/>
        </w:tabs>
        <w:suppressAutoHyphens/>
        <w:spacing w:before="120" w:after="120" w:line="240" w:lineRule="auto"/>
        <w:rPr>
          <w:rFonts w:ascii="Arial" w:hAnsi="Arial" w:cs="Arial"/>
        </w:rPr>
      </w:pPr>
    </w:p>
    <w:p w14:paraId="415B2191" w14:textId="50FF9C01" w:rsidR="008609D0" w:rsidRPr="00FF2EAC" w:rsidRDefault="006C150B" w:rsidP="007E0A6D">
      <w:pPr>
        <w:widowControl w:val="0"/>
        <w:tabs>
          <w:tab w:val="clear" w:pos="1985"/>
          <w:tab w:val="clear" w:pos="2268"/>
        </w:tabs>
        <w:suppressAutoHyphens/>
        <w:spacing w:before="120" w:after="120" w:line="240" w:lineRule="auto"/>
        <w:rPr>
          <w:rFonts w:ascii="Arial" w:hAnsi="Arial" w:cs="Arial"/>
          <w:b/>
          <w:bCs/>
          <w:u w:val="single"/>
        </w:rPr>
      </w:pPr>
      <w:r w:rsidRPr="00FF2EAC">
        <w:rPr>
          <w:rFonts w:ascii="Arial" w:hAnsi="Arial" w:cs="Arial"/>
          <w:b/>
          <w:bCs/>
          <w:u w:val="single"/>
        </w:rPr>
        <w:t>Kuchyňské odsavače par</w:t>
      </w:r>
    </w:p>
    <w:p w14:paraId="4EF43C20" w14:textId="6A1EA48C" w:rsidR="008609D0" w:rsidRDefault="006C150B" w:rsidP="007E0A6D">
      <w:pPr>
        <w:widowControl w:val="0"/>
        <w:tabs>
          <w:tab w:val="clear" w:pos="1985"/>
          <w:tab w:val="clear" w:pos="2268"/>
        </w:tabs>
        <w:suppressAutoHyphens/>
        <w:spacing w:before="120" w:after="120" w:line="240" w:lineRule="auto"/>
        <w:rPr>
          <w:rFonts w:ascii="Arial" w:hAnsi="Arial" w:cs="Arial"/>
        </w:rPr>
      </w:pPr>
      <w:r w:rsidRPr="00AA7B50">
        <w:rPr>
          <w:rFonts w:ascii="Arial" w:hAnsi="Arial" w:cs="Arial"/>
        </w:rPr>
        <w:t>Odvod vzduchu z kuchyní je předpokládán odtahovými digestořemi. Digestoře budou nastaveny na průtok vzduchu 150 m</w:t>
      </w:r>
      <w:r w:rsidRPr="00AA7B50">
        <w:rPr>
          <w:rFonts w:ascii="Arial" w:hAnsi="Arial" w:cs="Arial"/>
          <w:vertAlign w:val="superscript"/>
        </w:rPr>
        <w:t>2</w:t>
      </w:r>
      <w:r w:rsidR="00AA7B50">
        <w:rPr>
          <w:rFonts w:ascii="Arial" w:hAnsi="Arial" w:cs="Arial"/>
          <w:vertAlign w:val="superscript"/>
        </w:rPr>
        <w:t xml:space="preserve"> </w:t>
      </w:r>
      <w:r w:rsidR="00AA7B50">
        <w:rPr>
          <w:rFonts w:ascii="Arial" w:hAnsi="Arial" w:cs="Arial"/>
        </w:rPr>
        <w:t xml:space="preserve">a budou vybaveny zpětnou klapkou. V rámci přípravy bude do prostoru kuchyně pod podhledem vyvedeno </w:t>
      </w:r>
      <w:r w:rsidR="00F9036C">
        <w:rPr>
          <w:rFonts w:ascii="Arial" w:hAnsi="Arial" w:cs="Arial"/>
        </w:rPr>
        <w:t xml:space="preserve">pozinkované kruhové VZT potrubí </w:t>
      </w:r>
      <w:proofErr w:type="spellStart"/>
      <w:r w:rsidR="00AA7B50">
        <w:rPr>
          <w:rFonts w:ascii="Arial" w:hAnsi="Arial" w:cs="Arial"/>
        </w:rPr>
        <w:t>potrubí</w:t>
      </w:r>
      <w:proofErr w:type="spellEnd"/>
      <w:r w:rsidR="00AA7B50">
        <w:rPr>
          <w:rFonts w:ascii="Arial" w:hAnsi="Arial" w:cs="Arial"/>
        </w:rPr>
        <w:t xml:space="preserve"> D</w:t>
      </w:r>
      <w:r w:rsidR="00294262">
        <w:rPr>
          <w:rFonts w:ascii="Arial" w:hAnsi="Arial" w:cs="Arial"/>
        </w:rPr>
        <w:t>125</w:t>
      </w:r>
      <w:r w:rsidR="00AA7B50">
        <w:rPr>
          <w:rFonts w:ascii="Arial" w:hAnsi="Arial" w:cs="Arial"/>
        </w:rPr>
        <w:t xml:space="preserve"> a opatřeno záslepkou. Konkrétní typ digestoře bude určen dle výběru investora a digestoř bude </w:t>
      </w:r>
      <w:proofErr w:type="spellStart"/>
      <w:r w:rsidR="00AA7B50">
        <w:rPr>
          <w:rFonts w:ascii="Arial" w:hAnsi="Arial" w:cs="Arial"/>
        </w:rPr>
        <w:t>dopojena</w:t>
      </w:r>
      <w:proofErr w:type="spellEnd"/>
      <w:r w:rsidR="00AA7B50">
        <w:rPr>
          <w:rFonts w:ascii="Arial" w:hAnsi="Arial" w:cs="Arial"/>
        </w:rPr>
        <w:t xml:space="preserve"> ohebným VZT potrubím.</w:t>
      </w:r>
    </w:p>
    <w:p w14:paraId="4D2D4D6E" w14:textId="2FD0906B" w:rsidR="00AA7B50" w:rsidRDefault="00AA7B50" w:rsidP="007E0A6D">
      <w:pPr>
        <w:widowControl w:val="0"/>
        <w:tabs>
          <w:tab w:val="clear" w:pos="1985"/>
          <w:tab w:val="clear" w:pos="2268"/>
        </w:tabs>
        <w:suppressAutoHyphens/>
        <w:spacing w:before="120" w:after="120" w:line="240" w:lineRule="auto"/>
        <w:rPr>
          <w:rFonts w:ascii="Arial" w:hAnsi="Arial" w:cs="Arial"/>
        </w:rPr>
      </w:pPr>
      <w:r w:rsidRPr="00AA7B50">
        <w:rPr>
          <w:rFonts w:ascii="Arial" w:hAnsi="Arial" w:cs="Arial"/>
        </w:rPr>
        <w:t xml:space="preserve">Digestoře budou napojeny na stoupací SPIRO potrubí a </w:t>
      </w:r>
      <w:r>
        <w:rPr>
          <w:rFonts w:ascii="Arial" w:hAnsi="Arial" w:cs="Arial"/>
        </w:rPr>
        <w:t>vyvedené min. 500 mm nad úroveň střechy a zakončené protidešťovou stříškou</w:t>
      </w:r>
      <w:r w:rsidRPr="00AA7B50">
        <w:rPr>
          <w:rFonts w:ascii="Arial" w:hAnsi="Arial" w:cs="Arial"/>
        </w:rPr>
        <w:t>.</w:t>
      </w:r>
    </w:p>
    <w:p w14:paraId="6F4123DF" w14:textId="4D9060EA" w:rsidR="00C60E6A" w:rsidRDefault="00C60E6A" w:rsidP="007E0A6D">
      <w:pPr>
        <w:widowControl w:val="0"/>
        <w:tabs>
          <w:tab w:val="clear" w:pos="1985"/>
          <w:tab w:val="clear" w:pos="2268"/>
        </w:tabs>
        <w:suppressAutoHyphens/>
        <w:spacing w:before="120" w:after="120" w:line="240" w:lineRule="auto"/>
        <w:rPr>
          <w:rFonts w:ascii="Arial" w:hAnsi="Arial" w:cs="Arial"/>
        </w:rPr>
      </w:pPr>
      <w:r>
        <w:rPr>
          <w:rFonts w:ascii="Arial" w:hAnsi="Arial" w:cs="Arial"/>
        </w:rPr>
        <w:t>Paty stoupacího potrubí odtahu digestoří budou zakončeny krytem pro odvod kondenzátu, který bude pomocí hadičky se sifonem napojen na splaškovou kanalizaci v místě určeném při realizaci.</w:t>
      </w:r>
    </w:p>
    <w:p w14:paraId="038DC59C" w14:textId="36E2C2D5" w:rsidR="00311F26" w:rsidRDefault="00311F26" w:rsidP="007E0A6D">
      <w:pPr>
        <w:widowControl w:val="0"/>
        <w:tabs>
          <w:tab w:val="clear" w:pos="1985"/>
          <w:tab w:val="clear" w:pos="2268"/>
        </w:tabs>
        <w:suppressAutoHyphens/>
        <w:spacing w:before="120" w:after="120" w:line="240" w:lineRule="auto"/>
        <w:rPr>
          <w:rFonts w:ascii="Arial" w:hAnsi="Arial" w:cs="Arial"/>
        </w:rPr>
      </w:pPr>
    </w:p>
    <w:p w14:paraId="130A3425" w14:textId="097F3461" w:rsidR="00C60E6A" w:rsidRDefault="00C60E6A" w:rsidP="00C60E6A">
      <w:pPr>
        <w:tabs>
          <w:tab w:val="clear" w:pos="1985"/>
          <w:tab w:val="clear" w:pos="2268"/>
        </w:tabs>
        <w:spacing w:before="0" w:after="160"/>
        <w:jc w:val="left"/>
        <w:rPr>
          <w:rFonts w:ascii="Arial" w:hAnsi="Arial" w:cs="Arial"/>
        </w:rPr>
      </w:pPr>
      <w:r>
        <w:rPr>
          <w:rFonts w:ascii="Arial" w:hAnsi="Arial" w:cs="Arial"/>
        </w:rPr>
        <w:br w:type="page"/>
      </w:r>
    </w:p>
    <w:p w14:paraId="0B4B642A" w14:textId="3361C4D1" w:rsidR="00311F26" w:rsidRPr="00DF158C" w:rsidRDefault="00311F26" w:rsidP="007E0A6D">
      <w:pPr>
        <w:widowControl w:val="0"/>
        <w:tabs>
          <w:tab w:val="clear" w:pos="1985"/>
          <w:tab w:val="clear" w:pos="2268"/>
        </w:tabs>
        <w:suppressAutoHyphens/>
        <w:spacing w:before="120" w:after="120" w:line="240" w:lineRule="auto"/>
        <w:rPr>
          <w:rFonts w:ascii="Arial" w:hAnsi="Arial" w:cs="Arial"/>
          <w:b/>
          <w:bCs/>
          <w:u w:val="single"/>
        </w:rPr>
      </w:pPr>
      <w:r w:rsidRPr="00DF158C">
        <w:rPr>
          <w:rFonts w:ascii="Arial" w:hAnsi="Arial" w:cs="Arial"/>
          <w:b/>
          <w:bCs/>
          <w:u w:val="single"/>
        </w:rPr>
        <w:lastRenderedPageBreak/>
        <w:t>Větrání garáže</w:t>
      </w:r>
    </w:p>
    <w:p w14:paraId="703F1B6C" w14:textId="3C80F99C" w:rsidR="00311F26" w:rsidRPr="00DF158C" w:rsidRDefault="00311F26" w:rsidP="00311F26">
      <w:pPr>
        <w:rPr>
          <w:rFonts w:ascii="Arial" w:hAnsi="Arial" w:cs="Arial"/>
        </w:rPr>
      </w:pPr>
      <w:r w:rsidRPr="00DF158C">
        <w:rPr>
          <w:rFonts w:ascii="Arial" w:hAnsi="Arial" w:cs="Arial"/>
        </w:rPr>
        <w:t>Větrání garáže bude řešeno přirozeně. Výměna vzduchu bude zajištěna přes mřížky</w:t>
      </w:r>
      <w:r w:rsidR="003700B8" w:rsidRPr="00DF158C">
        <w:rPr>
          <w:rFonts w:ascii="Arial" w:hAnsi="Arial" w:cs="Arial"/>
        </w:rPr>
        <w:t xml:space="preserve"> do fasády a do garážových vrat. Mřížky budou umístěny půdorysně </w:t>
      </w:r>
      <w:r w:rsidRPr="00DF158C">
        <w:rPr>
          <w:rFonts w:ascii="Arial" w:hAnsi="Arial" w:cs="Arial"/>
        </w:rPr>
        <w:t xml:space="preserve">diagonálně co možná nejdále od sebe do </w:t>
      </w:r>
      <w:r w:rsidR="003700B8" w:rsidRPr="00DF158C">
        <w:rPr>
          <w:rFonts w:ascii="Arial" w:hAnsi="Arial" w:cs="Arial"/>
        </w:rPr>
        <w:t>obvodových</w:t>
      </w:r>
      <w:r w:rsidRPr="00DF158C">
        <w:rPr>
          <w:rFonts w:ascii="Arial" w:hAnsi="Arial" w:cs="Arial"/>
        </w:rPr>
        <w:t xml:space="preserve"> stěn. </w:t>
      </w:r>
    </w:p>
    <w:p w14:paraId="2B6B5949" w14:textId="7E5611BE" w:rsidR="003700B8" w:rsidRPr="00DF158C" w:rsidRDefault="00311F26" w:rsidP="00311F26">
      <w:pPr>
        <w:rPr>
          <w:rFonts w:ascii="Arial" w:hAnsi="Arial" w:cs="Arial"/>
        </w:rPr>
      </w:pPr>
      <w:r w:rsidRPr="00DF158C">
        <w:rPr>
          <w:rFonts w:ascii="Arial" w:hAnsi="Arial" w:cs="Arial"/>
        </w:rPr>
        <w:t>Volná (efektivní) plocha každé větrací mřížky musí být minimálně 0,05m</w:t>
      </w:r>
      <w:r w:rsidRPr="00DF158C">
        <w:rPr>
          <w:rFonts w:ascii="Arial" w:hAnsi="Arial" w:cs="Arial"/>
          <w:vertAlign w:val="superscript"/>
        </w:rPr>
        <w:t>2</w:t>
      </w:r>
      <w:r w:rsidRPr="00DF158C">
        <w:rPr>
          <w:rFonts w:ascii="Arial" w:hAnsi="Arial" w:cs="Arial"/>
        </w:rPr>
        <w:t xml:space="preserve">. </w:t>
      </w:r>
      <w:r w:rsidR="003700B8" w:rsidRPr="00DF158C">
        <w:rPr>
          <w:rFonts w:ascii="Arial" w:hAnsi="Arial" w:cs="Arial"/>
        </w:rPr>
        <w:t>Fasádní mřížka bude osazena</w:t>
      </w:r>
      <w:r w:rsidR="00DF158C" w:rsidRPr="00DF158C">
        <w:rPr>
          <w:rFonts w:ascii="Arial" w:hAnsi="Arial" w:cs="Arial"/>
        </w:rPr>
        <w:t xml:space="preserve"> spodní hranou nejvýše 500 mm nad podlahou (terénem)</w:t>
      </w:r>
      <w:r w:rsidR="003700B8" w:rsidRPr="00DF158C">
        <w:rPr>
          <w:rFonts w:ascii="Arial" w:hAnsi="Arial" w:cs="Arial"/>
        </w:rPr>
        <w:t xml:space="preserve">. Mřížka do vrat </w:t>
      </w:r>
      <w:r w:rsidRPr="00DF158C">
        <w:rPr>
          <w:rFonts w:ascii="Arial" w:hAnsi="Arial" w:cs="Arial"/>
        </w:rPr>
        <w:t xml:space="preserve">bude osazena </w:t>
      </w:r>
      <w:r w:rsidR="00DF158C" w:rsidRPr="00DF158C">
        <w:rPr>
          <w:rFonts w:ascii="Arial" w:hAnsi="Arial" w:cs="Arial"/>
        </w:rPr>
        <w:t>horní hranou nejníže 300 mm pod stropem.</w:t>
      </w:r>
    </w:p>
    <w:p w14:paraId="006EB270" w14:textId="0E2B4D21" w:rsidR="006C150B" w:rsidRPr="00DF158C" w:rsidRDefault="003700B8" w:rsidP="00C815B6">
      <w:pPr>
        <w:rPr>
          <w:rFonts w:ascii="Arial" w:hAnsi="Arial" w:cs="Arial"/>
        </w:rPr>
      </w:pPr>
      <w:r w:rsidRPr="00DF158C">
        <w:rPr>
          <w:rFonts w:ascii="Arial" w:hAnsi="Arial" w:cs="Arial"/>
        </w:rPr>
        <w:t>Mřížka do vrat bude řešena dodávkou výrobce garážových vrat.</w:t>
      </w:r>
    </w:p>
    <w:p w14:paraId="2E3A96E6" w14:textId="77777777" w:rsidR="00BB0D22" w:rsidRPr="00C815B6" w:rsidRDefault="00BB0D22" w:rsidP="00C815B6">
      <w:pPr>
        <w:rPr>
          <w:rFonts w:ascii="Arial" w:hAnsi="Arial" w:cs="Arial"/>
        </w:rPr>
      </w:pPr>
    </w:p>
    <w:p w14:paraId="54BDC28B" w14:textId="77DA1720" w:rsidR="00FF2EAC" w:rsidRPr="00FF2EAC" w:rsidRDefault="00FF2EAC" w:rsidP="00FF2EAC">
      <w:pPr>
        <w:widowControl w:val="0"/>
        <w:tabs>
          <w:tab w:val="clear" w:pos="1985"/>
          <w:tab w:val="clear" w:pos="2268"/>
        </w:tabs>
        <w:suppressAutoHyphens/>
        <w:spacing w:before="120" w:after="120" w:line="240" w:lineRule="auto"/>
        <w:rPr>
          <w:rFonts w:ascii="Arial" w:hAnsi="Arial" w:cs="Arial"/>
          <w:b/>
          <w:bCs/>
          <w:u w:val="single"/>
        </w:rPr>
      </w:pPr>
      <w:r w:rsidRPr="00FF2EAC">
        <w:rPr>
          <w:rFonts w:ascii="Arial" w:hAnsi="Arial" w:cs="Arial"/>
          <w:b/>
          <w:bCs/>
          <w:u w:val="single"/>
        </w:rPr>
        <w:t xml:space="preserve">Zařízení č. </w:t>
      </w:r>
      <w:r w:rsidR="000B6CC8">
        <w:rPr>
          <w:rFonts w:ascii="Arial" w:hAnsi="Arial" w:cs="Arial"/>
          <w:b/>
          <w:bCs/>
          <w:u w:val="single"/>
        </w:rPr>
        <w:t>P</w:t>
      </w:r>
      <w:r w:rsidRPr="00FF2EAC">
        <w:rPr>
          <w:rFonts w:ascii="Arial" w:hAnsi="Arial" w:cs="Arial"/>
          <w:b/>
          <w:bCs/>
          <w:u w:val="single"/>
        </w:rPr>
        <w:t>.0.01</w:t>
      </w:r>
    </w:p>
    <w:p w14:paraId="54AF0784" w14:textId="04880DCC" w:rsidR="00FF2EAC" w:rsidRPr="00FF2EAC" w:rsidRDefault="00FF2EAC" w:rsidP="00FF2EAC">
      <w:pPr>
        <w:widowControl w:val="0"/>
        <w:tabs>
          <w:tab w:val="clear" w:pos="1985"/>
          <w:tab w:val="clear" w:pos="2268"/>
        </w:tabs>
        <w:suppressAutoHyphens/>
        <w:spacing w:before="120" w:after="120" w:line="240" w:lineRule="auto"/>
        <w:rPr>
          <w:rFonts w:ascii="Arial" w:hAnsi="Arial" w:cs="Arial"/>
          <w:b/>
          <w:bCs/>
        </w:rPr>
      </w:pPr>
      <w:r w:rsidRPr="00FF2EAC">
        <w:rPr>
          <w:rFonts w:ascii="Arial" w:hAnsi="Arial" w:cs="Arial"/>
          <w:b/>
          <w:bCs/>
          <w:u w:val="single"/>
        </w:rPr>
        <w:t>Požární větrání CHÚC</w:t>
      </w:r>
    </w:p>
    <w:p w14:paraId="73275C9C" w14:textId="470F0EF7" w:rsidR="00FF2EAC" w:rsidRDefault="00FF2EAC" w:rsidP="00FF2EAC">
      <w:pPr>
        <w:widowControl w:val="0"/>
        <w:tabs>
          <w:tab w:val="clear" w:pos="1985"/>
          <w:tab w:val="clear" w:pos="2268"/>
        </w:tabs>
        <w:suppressAutoHyphens/>
        <w:spacing w:before="120" w:after="120" w:line="240" w:lineRule="auto"/>
        <w:rPr>
          <w:rFonts w:ascii="Arial" w:hAnsi="Arial" w:cs="Arial"/>
        </w:rPr>
      </w:pPr>
      <w:r w:rsidRPr="00FF2EAC">
        <w:rPr>
          <w:rFonts w:ascii="Arial" w:hAnsi="Arial" w:cs="Arial"/>
        </w:rPr>
        <w:t xml:space="preserve">Větrání chráněné únikové cesty typu </w:t>
      </w:r>
      <w:r w:rsidR="003D1E1C">
        <w:rPr>
          <w:rFonts w:ascii="Arial" w:hAnsi="Arial" w:cs="Arial"/>
        </w:rPr>
        <w:t>B</w:t>
      </w:r>
      <w:r w:rsidRPr="00FF2EAC">
        <w:rPr>
          <w:rFonts w:ascii="Arial" w:hAnsi="Arial" w:cs="Arial"/>
        </w:rPr>
        <w:t xml:space="preserve"> bude zajištěno kompaktní jednotkou s integrovaným axiálním ventilátorem umístěnou na střeše objektu. Uvažovaná jednotka bude nastavena na průtok vzduchu </w:t>
      </w:r>
      <w:r w:rsidR="003D1E1C">
        <w:rPr>
          <w:rFonts w:ascii="Arial" w:hAnsi="Arial" w:cs="Arial"/>
        </w:rPr>
        <w:t>12 000</w:t>
      </w:r>
      <w:r w:rsidRPr="00FF2EAC">
        <w:rPr>
          <w:rFonts w:ascii="Arial" w:hAnsi="Arial" w:cs="Arial"/>
        </w:rPr>
        <w:t xml:space="preserve"> m</w:t>
      </w:r>
      <w:r w:rsidRPr="00FF2EAC">
        <w:rPr>
          <w:rFonts w:ascii="Arial" w:hAnsi="Arial" w:cs="Arial"/>
          <w:vertAlign w:val="superscript"/>
        </w:rPr>
        <w:t>3</w:t>
      </w:r>
      <w:r w:rsidRPr="00FF2EAC">
        <w:rPr>
          <w:rFonts w:ascii="Arial" w:hAnsi="Arial" w:cs="Arial"/>
        </w:rPr>
        <w:t>/h</w:t>
      </w:r>
      <w:r>
        <w:rPr>
          <w:rFonts w:ascii="Arial" w:hAnsi="Arial" w:cs="Arial"/>
        </w:rPr>
        <w:t xml:space="preserve"> (</w:t>
      </w:r>
      <w:r w:rsidR="00276E37">
        <w:rPr>
          <w:rFonts w:ascii="Arial" w:hAnsi="Arial" w:cs="Arial"/>
        </w:rPr>
        <w:t>při tlakové ztrátě 4</w:t>
      </w:r>
      <w:r w:rsidR="00DF158C">
        <w:rPr>
          <w:rFonts w:ascii="Arial" w:hAnsi="Arial" w:cs="Arial"/>
        </w:rPr>
        <w:t>5</w:t>
      </w:r>
      <w:r w:rsidR="00276E37">
        <w:rPr>
          <w:rFonts w:ascii="Arial" w:hAnsi="Arial" w:cs="Arial"/>
        </w:rPr>
        <w:t>0 Pa</w:t>
      </w:r>
      <w:r>
        <w:rPr>
          <w:rFonts w:ascii="Arial" w:hAnsi="Arial" w:cs="Arial"/>
        </w:rPr>
        <w:t>)</w:t>
      </w:r>
      <w:r w:rsidRPr="00FF2EAC">
        <w:rPr>
          <w:rFonts w:ascii="Arial" w:hAnsi="Arial" w:cs="Arial"/>
        </w:rPr>
        <w:t xml:space="preserve">. </w:t>
      </w:r>
    </w:p>
    <w:p w14:paraId="352BC0F7" w14:textId="1216822D" w:rsidR="000B6CC8" w:rsidRDefault="000B6CC8" w:rsidP="00FF2EAC">
      <w:pPr>
        <w:widowControl w:val="0"/>
        <w:tabs>
          <w:tab w:val="clear" w:pos="1985"/>
          <w:tab w:val="clear" w:pos="2268"/>
        </w:tabs>
        <w:suppressAutoHyphens/>
        <w:spacing w:before="120" w:after="120" w:line="240" w:lineRule="auto"/>
        <w:rPr>
          <w:rFonts w:ascii="Arial" w:hAnsi="Arial" w:cs="Arial"/>
        </w:rPr>
      </w:pPr>
      <w:r>
        <w:rPr>
          <w:rFonts w:ascii="Arial" w:hAnsi="Arial" w:cs="Arial"/>
        </w:rPr>
        <w:t>Jednotka bude osazena na vynášecí konstrukci o výšce min. 500</w:t>
      </w:r>
      <w:r w:rsidR="00276E37">
        <w:rPr>
          <w:rFonts w:ascii="Arial" w:hAnsi="Arial" w:cs="Arial"/>
        </w:rPr>
        <w:t xml:space="preserve"> </w:t>
      </w:r>
      <w:r>
        <w:rPr>
          <w:rFonts w:ascii="Arial" w:hAnsi="Arial" w:cs="Arial"/>
        </w:rPr>
        <w:t>mm proti zasypání sněhem</w:t>
      </w:r>
      <w:r w:rsidR="00D575E4">
        <w:rPr>
          <w:rFonts w:ascii="Arial" w:hAnsi="Arial" w:cs="Arial"/>
        </w:rPr>
        <w:t xml:space="preserve"> – konstrukce </w:t>
      </w:r>
      <w:r>
        <w:rPr>
          <w:rFonts w:ascii="Arial" w:hAnsi="Arial" w:cs="Arial"/>
        </w:rPr>
        <w:t>dodávkou stavby.</w:t>
      </w:r>
    </w:p>
    <w:p w14:paraId="79FD00DA" w14:textId="341A2F80" w:rsidR="00FF2EAC" w:rsidRDefault="00FF2EAC" w:rsidP="00FF2EAC">
      <w:pPr>
        <w:widowControl w:val="0"/>
        <w:tabs>
          <w:tab w:val="clear" w:pos="1985"/>
          <w:tab w:val="clear" w:pos="2268"/>
        </w:tabs>
        <w:suppressAutoHyphens/>
        <w:spacing w:before="120" w:after="120" w:line="240" w:lineRule="auto"/>
        <w:rPr>
          <w:rFonts w:ascii="Arial" w:hAnsi="Arial" w:cs="Arial"/>
        </w:rPr>
      </w:pPr>
      <w:r w:rsidRPr="00FF2EAC">
        <w:rPr>
          <w:rFonts w:ascii="Arial" w:hAnsi="Arial" w:cs="Arial"/>
        </w:rPr>
        <w:t xml:space="preserve">Přiváděný vzduch je veden hranatým VZT potrubím </w:t>
      </w:r>
      <w:r w:rsidR="00DC38A7">
        <w:rPr>
          <w:rFonts w:ascii="Arial" w:hAnsi="Arial" w:cs="Arial"/>
        </w:rPr>
        <w:t xml:space="preserve">po střeše, </w:t>
      </w:r>
      <w:r w:rsidRPr="00FF2EAC">
        <w:rPr>
          <w:rFonts w:ascii="Arial" w:hAnsi="Arial" w:cs="Arial"/>
        </w:rPr>
        <w:t>v instalační</w:t>
      </w:r>
      <w:r w:rsidR="003D1E1C">
        <w:rPr>
          <w:rFonts w:ascii="Arial" w:hAnsi="Arial" w:cs="Arial"/>
        </w:rPr>
        <w:t>ch</w:t>
      </w:r>
      <w:r w:rsidRPr="00FF2EAC">
        <w:rPr>
          <w:rFonts w:ascii="Arial" w:hAnsi="Arial" w:cs="Arial"/>
        </w:rPr>
        <w:t xml:space="preserve"> šach</w:t>
      </w:r>
      <w:r w:rsidR="003D1E1C">
        <w:rPr>
          <w:rFonts w:ascii="Arial" w:hAnsi="Arial" w:cs="Arial"/>
        </w:rPr>
        <w:t>tách</w:t>
      </w:r>
      <w:r w:rsidRPr="00FF2EAC">
        <w:rPr>
          <w:rFonts w:ascii="Arial" w:hAnsi="Arial" w:cs="Arial"/>
        </w:rPr>
        <w:t xml:space="preserve"> do </w:t>
      </w:r>
      <w:r w:rsidR="003D1E1C">
        <w:rPr>
          <w:rFonts w:ascii="Arial" w:hAnsi="Arial" w:cs="Arial"/>
        </w:rPr>
        <w:t>jednotlivých podlaží a následně distribuován do prostoru CHÚC pomocí větracích mřížek.</w:t>
      </w:r>
    </w:p>
    <w:p w14:paraId="3C8F1AF4" w14:textId="7CA10B3C" w:rsidR="003D1E1C" w:rsidRPr="00FF2EAC" w:rsidRDefault="003D1E1C" w:rsidP="00FF2EAC">
      <w:pPr>
        <w:widowControl w:val="0"/>
        <w:tabs>
          <w:tab w:val="clear" w:pos="1985"/>
          <w:tab w:val="clear" w:pos="2268"/>
        </w:tabs>
        <w:suppressAutoHyphens/>
        <w:spacing w:before="120" w:after="120" w:line="240" w:lineRule="auto"/>
        <w:rPr>
          <w:rFonts w:ascii="Arial" w:hAnsi="Arial" w:cs="Arial"/>
        </w:rPr>
      </w:pPr>
      <w:r>
        <w:rPr>
          <w:rFonts w:ascii="Arial" w:hAnsi="Arial" w:cs="Arial"/>
        </w:rPr>
        <w:t xml:space="preserve">Přetlak mezi CHÚC a přilehlými požárními úseky musí být nejméně 25 Pa a maximálně 100 Pa. Pro udržování přetlaku je navržena jednotka regulaci tlaku umístěná na střeše nastavená na udržování tlaku </w:t>
      </w:r>
      <w:r w:rsidR="00A767A1">
        <w:rPr>
          <w:rFonts w:ascii="Arial" w:hAnsi="Arial" w:cs="Arial"/>
        </w:rPr>
        <w:t>4</w:t>
      </w:r>
      <w:r>
        <w:rPr>
          <w:rFonts w:ascii="Arial" w:hAnsi="Arial" w:cs="Arial"/>
        </w:rPr>
        <w:t xml:space="preserve">0 Pa při průtoku 12 000 </w:t>
      </w:r>
      <w:r w:rsidRPr="00FF2EAC">
        <w:rPr>
          <w:rFonts w:ascii="Arial" w:hAnsi="Arial" w:cs="Arial"/>
        </w:rPr>
        <w:t>m</w:t>
      </w:r>
      <w:r w:rsidRPr="00FF2EAC">
        <w:rPr>
          <w:rFonts w:ascii="Arial" w:hAnsi="Arial" w:cs="Arial"/>
          <w:vertAlign w:val="superscript"/>
        </w:rPr>
        <w:t>3</w:t>
      </w:r>
      <w:r w:rsidRPr="00FF2EAC">
        <w:rPr>
          <w:rFonts w:ascii="Arial" w:hAnsi="Arial" w:cs="Arial"/>
        </w:rPr>
        <w:t>/h</w:t>
      </w:r>
      <w:r>
        <w:rPr>
          <w:rFonts w:ascii="Arial" w:hAnsi="Arial" w:cs="Arial"/>
        </w:rPr>
        <w:t xml:space="preserve">. </w:t>
      </w:r>
      <w:r w:rsidRPr="003D1E1C">
        <w:rPr>
          <w:rFonts w:ascii="Arial" w:hAnsi="Arial" w:cs="Arial"/>
        </w:rPr>
        <w:t>Jednotka k regulaci tlaku se skládá z</w:t>
      </w:r>
      <w:r>
        <w:rPr>
          <w:rFonts w:ascii="Arial" w:hAnsi="Arial" w:cs="Arial"/>
        </w:rPr>
        <w:t> </w:t>
      </w:r>
      <w:r w:rsidRPr="003D1E1C">
        <w:rPr>
          <w:rFonts w:ascii="Arial" w:hAnsi="Arial" w:cs="Arial"/>
        </w:rPr>
        <w:t>izolovaného</w:t>
      </w:r>
      <w:r>
        <w:rPr>
          <w:rFonts w:ascii="Arial" w:hAnsi="Arial" w:cs="Arial"/>
        </w:rPr>
        <w:t xml:space="preserve"> </w:t>
      </w:r>
      <w:r w:rsidRPr="003D1E1C">
        <w:rPr>
          <w:rFonts w:ascii="Arial" w:hAnsi="Arial" w:cs="Arial"/>
        </w:rPr>
        <w:t xml:space="preserve">střešního soklu, integrované samočinné klapky </w:t>
      </w:r>
      <w:r w:rsidR="000A34AB">
        <w:rPr>
          <w:rFonts w:ascii="Arial" w:hAnsi="Arial" w:cs="Arial"/>
        </w:rPr>
        <w:t>s žaluziemi do čtyř stran</w:t>
      </w:r>
      <w:r w:rsidRPr="003D1E1C">
        <w:rPr>
          <w:rFonts w:ascii="Arial" w:hAnsi="Arial" w:cs="Arial"/>
        </w:rPr>
        <w:t>. Tlaková regulační klapka</w:t>
      </w:r>
      <w:r>
        <w:rPr>
          <w:rFonts w:ascii="Arial" w:hAnsi="Arial" w:cs="Arial"/>
        </w:rPr>
        <w:t xml:space="preserve"> </w:t>
      </w:r>
      <w:r w:rsidRPr="003D1E1C">
        <w:rPr>
          <w:rFonts w:ascii="Arial" w:hAnsi="Arial" w:cs="Arial"/>
        </w:rPr>
        <w:t>reguluje přetlak na schodišti pomocí pružinového</w:t>
      </w:r>
      <w:r>
        <w:rPr>
          <w:rFonts w:ascii="Arial" w:hAnsi="Arial" w:cs="Arial"/>
        </w:rPr>
        <w:t xml:space="preserve"> </w:t>
      </w:r>
      <w:r w:rsidRPr="003D1E1C">
        <w:rPr>
          <w:rFonts w:ascii="Arial" w:hAnsi="Arial" w:cs="Arial"/>
        </w:rPr>
        <w:t>systému zcela samočinně bez pomocné energie. Střešní</w:t>
      </w:r>
      <w:r>
        <w:rPr>
          <w:rFonts w:ascii="Arial" w:hAnsi="Arial" w:cs="Arial"/>
        </w:rPr>
        <w:t xml:space="preserve"> </w:t>
      </w:r>
      <w:r w:rsidRPr="003D1E1C">
        <w:rPr>
          <w:rFonts w:ascii="Arial" w:hAnsi="Arial" w:cs="Arial"/>
        </w:rPr>
        <w:t>sokl je z pozinkovaného ocelového plechu a uvnitř je</w:t>
      </w:r>
      <w:r>
        <w:rPr>
          <w:rFonts w:ascii="Arial" w:hAnsi="Arial" w:cs="Arial"/>
        </w:rPr>
        <w:t xml:space="preserve"> </w:t>
      </w:r>
      <w:r w:rsidRPr="003D1E1C">
        <w:rPr>
          <w:rFonts w:ascii="Arial" w:hAnsi="Arial" w:cs="Arial"/>
        </w:rPr>
        <w:t>izolován nehořlavou minerální vlnou.</w:t>
      </w:r>
    </w:p>
    <w:p w14:paraId="59C04165" w14:textId="6FBFF7EF" w:rsidR="00FF2EAC" w:rsidRPr="00FF2EAC" w:rsidRDefault="00FF2EAC" w:rsidP="00FF2EAC">
      <w:pPr>
        <w:widowControl w:val="0"/>
        <w:tabs>
          <w:tab w:val="clear" w:pos="1985"/>
          <w:tab w:val="clear" w:pos="2268"/>
        </w:tabs>
        <w:suppressAutoHyphens/>
        <w:spacing w:before="120" w:after="120" w:line="240" w:lineRule="auto"/>
        <w:rPr>
          <w:rFonts w:ascii="Arial" w:hAnsi="Arial" w:cs="Arial"/>
        </w:rPr>
      </w:pPr>
      <w:r w:rsidRPr="00FF2EAC">
        <w:rPr>
          <w:rFonts w:ascii="Arial" w:hAnsi="Arial" w:cs="Arial"/>
        </w:rPr>
        <w:t xml:space="preserve">VZT potrubí bude </w:t>
      </w:r>
      <w:r w:rsidR="00DC38A7">
        <w:rPr>
          <w:rFonts w:ascii="Arial" w:hAnsi="Arial" w:cs="Arial"/>
        </w:rPr>
        <w:t>po celé délce</w:t>
      </w:r>
      <w:r w:rsidRPr="00FF2EAC">
        <w:rPr>
          <w:rFonts w:ascii="Arial" w:hAnsi="Arial" w:cs="Arial"/>
        </w:rPr>
        <w:t xml:space="preserve"> požárně izolováno a musí splňovat požadavky PBŘ:</w:t>
      </w:r>
    </w:p>
    <w:p w14:paraId="3F99B5DB" w14:textId="77777777" w:rsidR="00FF2EAC" w:rsidRPr="00FF2EAC" w:rsidRDefault="00FF2EAC" w:rsidP="00FF2EAC">
      <w:pPr>
        <w:pStyle w:val="Odstavecseseznamem"/>
        <w:numPr>
          <w:ilvl w:val="0"/>
          <w:numId w:val="17"/>
        </w:numPr>
        <w:tabs>
          <w:tab w:val="clear" w:pos="1985"/>
          <w:tab w:val="clear" w:pos="2268"/>
          <w:tab w:val="num" w:pos="1140"/>
        </w:tabs>
        <w:spacing w:before="0" w:after="120" w:line="240" w:lineRule="auto"/>
        <w:contextualSpacing w:val="0"/>
        <w:rPr>
          <w:rFonts w:ascii="Arial" w:hAnsi="Arial" w:cs="Arial"/>
        </w:rPr>
      </w:pPr>
      <w:r w:rsidRPr="00FF2EAC">
        <w:rPr>
          <w:rFonts w:ascii="Arial" w:hAnsi="Arial" w:cs="Arial"/>
        </w:rPr>
        <w:t>Chráněné vzduchotechnické potrubí musí být z nehořlavých hmot (třída reakce na oheň A1 nebo A2).</w:t>
      </w:r>
    </w:p>
    <w:p w14:paraId="06E25732" w14:textId="22A08890" w:rsidR="00FF2EAC" w:rsidRPr="00FF2EAC" w:rsidRDefault="00FF2EAC" w:rsidP="00FF2EAC">
      <w:pPr>
        <w:pStyle w:val="Odstavecseseznamem"/>
        <w:numPr>
          <w:ilvl w:val="0"/>
          <w:numId w:val="17"/>
        </w:numPr>
        <w:tabs>
          <w:tab w:val="clear" w:pos="1985"/>
          <w:tab w:val="clear" w:pos="2268"/>
          <w:tab w:val="num" w:pos="1140"/>
        </w:tabs>
        <w:spacing w:before="0" w:after="120" w:line="240" w:lineRule="auto"/>
        <w:contextualSpacing w:val="0"/>
        <w:rPr>
          <w:rFonts w:ascii="Arial" w:hAnsi="Arial" w:cs="Arial"/>
        </w:rPr>
      </w:pPr>
      <w:r w:rsidRPr="00FF2EAC">
        <w:rPr>
          <w:rFonts w:ascii="Arial" w:hAnsi="Arial" w:cs="Arial"/>
        </w:rPr>
        <w:t>Vzduchotechnické potrubí musí být vyrobeno a montováno tak, aby po dobu požadované požární odolnosti se nezřítilo a nepoškodilo souvisící konstrukce s nosnou, či požárně dělící funkcí.</w:t>
      </w:r>
      <w:r w:rsidR="00DC38A7">
        <w:rPr>
          <w:rFonts w:ascii="Arial" w:hAnsi="Arial" w:cs="Arial"/>
        </w:rPr>
        <w:t xml:space="preserve"> (tj. potrubí, izolace i kotvící prvky musí odpovídat požadovanému stupni požární odolnosti)</w:t>
      </w:r>
    </w:p>
    <w:p w14:paraId="3437DB54" w14:textId="1CB55F30" w:rsidR="00FF2EAC" w:rsidRPr="00FF2EAC" w:rsidRDefault="00FF2EAC" w:rsidP="00FF2EAC">
      <w:pPr>
        <w:pStyle w:val="Odstavecseseznamem"/>
        <w:widowControl w:val="0"/>
        <w:numPr>
          <w:ilvl w:val="0"/>
          <w:numId w:val="17"/>
        </w:numPr>
        <w:tabs>
          <w:tab w:val="clear" w:pos="1985"/>
          <w:tab w:val="clear" w:pos="2268"/>
        </w:tabs>
        <w:suppressAutoHyphens/>
        <w:spacing w:before="120" w:after="120" w:line="240" w:lineRule="auto"/>
        <w:contextualSpacing w:val="0"/>
        <w:rPr>
          <w:rFonts w:ascii="Arial" w:hAnsi="Arial" w:cs="Arial"/>
        </w:rPr>
      </w:pPr>
      <w:r w:rsidRPr="00FF2EAC">
        <w:rPr>
          <w:rFonts w:ascii="Arial" w:hAnsi="Arial" w:cs="Arial"/>
        </w:rPr>
        <w:t>Vzduchotechnické potrubí bude umístěno nad střešním pláštěm s klasifikací B</w:t>
      </w:r>
      <w:r w:rsidRPr="00FF2EAC">
        <w:rPr>
          <w:rFonts w:ascii="Arial" w:hAnsi="Arial" w:cs="Arial"/>
          <w:vertAlign w:val="subscript"/>
        </w:rPr>
        <w:t>ROOF</w:t>
      </w:r>
      <w:r w:rsidRPr="00FF2EAC">
        <w:rPr>
          <w:rFonts w:ascii="Arial" w:hAnsi="Arial" w:cs="Arial"/>
        </w:rPr>
        <w:t xml:space="preserve"> </w:t>
      </w:r>
    </w:p>
    <w:p w14:paraId="17FAD433" w14:textId="77777777" w:rsidR="00DC38A7" w:rsidRDefault="00FF2EAC" w:rsidP="00FF2EAC">
      <w:pPr>
        <w:pStyle w:val="Odstavecseseznamem"/>
        <w:widowControl w:val="0"/>
        <w:numPr>
          <w:ilvl w:val="0"/>
          <w:numId w:val="17"/>
        </w:numPr>
        <w:tabs>
          <w:tab w:val="clear" w:pos="1985"/>
          <w:tab w:val="clear" w:pos="2268"/>
        </w:tabs>
        <w:suppressAutoHyphens/>
        <w:spacing w:before="120" w:after="120" w:line="240" w:lineRule="auto"/>
        <w:contextualSpacing w:val="0"/>
        <w:rPr>
          <w:rFonts w:ascii="Arial" w:hAnsi="Arial" w:cs="Arial"/>
        </w:rPr>
      </w:pPr>
      <w:r w:rsidRPr="00FF2EAC">
        <w:rPr>
          <w:rFonts w:ascii="Arial" w:hAnsi="Arial" w:cs="Arial"/>
        </w:rPr>
        <w:t xml:space="preserve">Garantovaná odolnost </w:t>
      </w:r>
      <w:r w:rsidR="000B6CC8">
        <w:rPr>
          <w:rFonts w:ascii="Arial" w:hAnsi="Arial" w:cs="Arial"/>
        </w:rPr>
        <w:t xml:space="preserve">proti požáru </w:t>
      </w:r>
      <w:r w:rsidRPr="00FF2EAC">
        <w:rPr>
          <w:rFonts w:ascii="Arial" w:hAnsi="Arial" w:cs="Arial"/>
        </w:rPr>
        <w:t>min 30 min</w:t>
      </w:r>
      <w:r w:rsidR="00DC38A7">
        <w:rPr>
          <w:rFonts w:ascii="Arial" w:hAnsi="Arial" w:cs="Arial"/>
        </w:rPr>
        <w:t xml:space="preserve">, </w:t>
      </w:r>
    </w:p>
    <w:p w14:paraId="7511679C" w14:textId="12701CCD" w:rsidR="00FF2EAC" w:rsidRPr="00FF2EAC" w:rsidRDefault="00DC38A7" w:rsidP="00FF2EAC">
      <w:pPr>
        <w:pStyle w:val="Odstavecseseznamem"/>
        <w:widowControl w:val="0"/>
        <w:numPr>
          <w:ilvl w:val="0"/>
          <w:numId w:val="17"/>
        </w:numPr>
        <w:tabs>
          <w:tab w:val="clear" w:pos="1985"/>
          <w:tab w:val="clear" w:pos="2268"/>
        </w:tabs>
        <w:suppressAutoHyphens/>
        <w:spacing w:before="120" w:after="120" w:line="240" w:lineRule="auto"/>
        <w:contextualSpacing w:val="0"/>
        <w:rPr>
          <w:rFonts w:ascii="Arial" w:hAnsi="Arial" w:cs="Arial"/>
        </w:rPr>
      </w:pPr>
      <w:r>
        <w:rPr>
          <w:rFonts w:ascii="Arial" w:hAnsi="Arial" w:cs="Arial"/>
        </w:rPr>
        <w:t>Tloušťka požární izolace min. 50 mm</w:t>
      </w:r>
    </w:p>
    <w:p w14:paraId="079BF2F7" w14:textId="6B239B18" w:rsidR="003D1E1C" w:rsidRDefault="00276E37" w:rsidP="00FF2EAC">
      <w:pPr>
        <w:widowControl w:val="0"/>
        <w:tabs>
          <w:tab w:val="clear" w:pos="1985"/>
          <w:tab w:val="clear" w:pos="2268"/>
        </w:tabs>
        <w:suppressAutoHyphens/>
        <w:spacing w:before="120" w:after="120" w:line="240" w:lineRule="auto"/>
        <w:rPr>
          <w:rFonts w:ascii="Arial" w:hAnsi="Arial" w:cs="Arial"/>
        </w:rPr>
      </w:pPr>
      <w:r>
        <w:rPr>
          <w:rFonts w:ascii="Arial" w:hAnsi="Arial" w:cs="Arial"/>
        </w:rPr>
        <w:t xml:space="preserve">Spouštění požárního větrání a otevírání </w:t>
      </w:r>
      <w:r w:rsidR="00AE20F9">
        <w:rPr>
          <w:rFonts w:ascii="Arial" w:hAnsi="Arial" w:cs="Arial"/>
        </w:rPr>
        <w:t>přetlakové klapky</w:t>
      </w:r>
      <w:r>
        <w:rPr>
          <w:rFonts w:ascii="Arial" w:hAnsi="Arial" w:cs="Arial"/>
        </w:rPr>
        <w:t xml:space="preserve"> je uvažováno při manuálním stisknutí tlačítka hlášení požáru – podrobněji viz PBŘ. </w:t>
      </w:r>
      <w:r w:rsidR="003D1E1C">
        <w:rPr>
          <w:rFonts w:ascii="Arial" w:hAnsi="Arial" w:cs="Arial"/>
        </w:rPr>
        <w:t xml:space="preserve">Při spuštění zařízení mechanismus otevře </w:t>
      </w:r>
      <w:r w:rsidR="00AE20F9">
        <w:rPr>
          <w:rFonts w:ascii="Arial" w:hAnsi="Arial" w:cs="Arial"/>
        </w:rPr>
        <w:t>klapku</w:t>
      </w:r>
      <w:r w:rsidR="003D1E1C">
        <w:rPr>
          <w:rFonts w:ascii="Arial" w:hAnsi="Arial" w:cs="Arial"/>
        </w:rPr>
        <w:t xml:space="preserve"> </w:t>
      </w:r>
      <w:r w:rsidR="00AE20F9">
        <w:rPr>
          <w:rFonts w:ascii="Arial" w:hAnsi="Arial" w:cs="Arial"/>
        </w:rPr>
        <w:t xml:space="preserve">a </w:t>
      </w:r>
      <w:r w:rsidR="003D1E1C">
        <w:rPr>
          <w:rFonts w:ascii="Arial" w:hAnsi="Arial" w:cs="Arial"/>
        </w:rPr>
        <w:t>ventilátor pro přívod vzduchu.</w:t>
      </w:r>
    </w:p>
    <w:p w14:paraId="01BDF684" w14:textId="6FA6DA8D" w:rsidR="00C130CB" w:rsidRPr="00FF2EAC" w:rsidRDefault="00311F26" w:rsidP="00311F26">
      <w:pPr>
        <w:tabs>
          <w:tab w:val="clear" w:pos="1985"/>
          <w:tab w:val="clear" w:pos="2268"/>
        </w:tabs>
        <w:spacing w:before="0" w:after="160"/>
        <w:jc w:val="left"/>
        <w:rPr>
          <w:rFonts w:ascii="Arial" w:hAnsi="Arial" w:cs="Arial"/>
        </w:rPr>
      </w:pPr>
      <w:r>
        <w:rPr>
          <w:rFonts w:ascii="Arial" w:hAnsi="Arial" w:cs="Arial"/>
        </w:rPr>
        <w:br w:type="page"/>
      </w:r>
    </w:p>
    <w:p w14:paraId="2D370790" w14:textId="362E00A4" w:rsidR="00C130CB" w:rsidRPr="00C130CB" w:rsidRDefault="00C130CB" w:rsidP="00C130CB">
      <w:pPr>
        <w:autoSpaceDE w:val="0"/>
        <w:autoSpaceDN w:val="0"/>
        <w:adjustRightInd w:val="0"/>
        <w:spacing w:line="276" w:lineRule="auto"/>
        <w:outlineLvl w:val="0"/>
        <w:rPr>
          <w:rFonts w:ascii="Arial" w:hAnsi="Arial" w:cs="Arial"/>
          <w:b/>
        </w:rPr>
      </w:pPr>
      <w:bookmarkStart w:id="10" w:name="_Toc79676683"/>
      <w:r w:rsidRPr="00C130CB">
        <w:rPr>
          <w:rFonts w:ascii="Arial" w:hAnsi="Arial" w:cs="Arial"/>
          <w:b/>
          <w:bCs/>
          <w:sz w:val="24"/>
          <w:szCs w:val="24"/>
        </w:rPr>
        <w:lastRenderedPageBreak/>
        <w:t xml:space="preserve">3.2) </w:t>
      </w:r>
      <w:r w:rsidRPr="00C130CB">
        <w:rPr>
          <w:rFonts w:ascii="Arial" w:hAnsi="Arial" w:cs="Arial"/>
          <w:b/>
        </w:rPr>
        <w:t>Zdravotně vzduchotechnická část</w:t>
      </w:r>
      <w:bookmarkEnd w:id="10"/>
    </w:p>
    <w:p w14:paraId="2A05F83D" w14:textId="3329DF61" w:rsidR="00C130CB" w:rsidRPr="00C130CB" w:rsidRDefault="00C130CB" w:rsidP="00C130CB">
      <w:pPr>
        <w:pStyle w:val="Zkladntext"/>
        <w:ind w:right="51"/>
        <w:rPr>
          <w:rFonts w:ascii="Arial" w:hAnsi="Arial" w:cs="Arial"/>
          <w:b/>
        </w:rPr>
      </w:pPr>
      <w:r>
        <w:rPr>
          <w:rFonts w:ascii="Arial" w:hAnsi="Arial" w:cs="Arial"/>
          <w:b/>
        </w:rPr>
        <w:t>Stanovení průtoků pro jednotlivé provozní stavy po místnostech</w:t>
      </w:r>
    </w:p>
    <w:tbl>
      <w:tblPr>
        <w:tblW w:w="7840" w:type="dxa"/>
        <w:tblCellMar>
          <w:left w:w="70" w:type="dxa"/>
          <w:right w:w="70" w:type="dxa"/>
        </w:tblCellMar>
        <w:tblLook w:val="04A0" w:firstRow="1" w:lastRow="0" w:firstColumn="1" w:lastColumn="0" w:noHBand="0" w:noVBand="1"/>
      </w:tblPr>
      <w:tblGrid>
        <w:gridCol w:w="1120"/>
        <w:gridCol w:w="1135"/>
        <w:gridCol w:w="1105"/>
        <w:gridCol w:w="1135"/>
        <w:gridCol w:w="1105"/>
        <w:gridCol w:w="1135"/>
        <w:gridCol w:w="1105"/>
      </w:tblGrid>
      <w:tr w:rsidR="00C130CB" w:rsidRPr="00C130CB" w14:paraId="5BE1DE21" w14:textId="77777777" w:rsidTr="00C130CB">
        <w:trPr>
          <w:trHeight w:val="240"/>
        </w:trPr>
        <w:tc>
          <w:tcPr>
            <w:tcW w:w="11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6B8901"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sidRPr="00C130CB">
              <w:rPr>
                <w:rFonts w:ascii="Calibri" w:eastAsia="Times New Roman" w:hAnsi="Calibri" w:cs="Calibri"/>
                <w:b/>
                <w:bCs/>
                <w:color w:val="000000"/>
                <w:spacing w:val="0"/>
                <w:sz w:val="18"/>
                <w:szCs w:val="18"/>
                <w:lang w:eastAsia="cs-CZ"/>
              </w:rPr>
              <w:t>Místnost</w:t>
            </w:r>
          </w:p>
        </w:tc>
        <w:tc>
          <w:tcPr>
            <w:tcW w:w="2240" w:type="dxa"/>
            <w:gridSpan w:val="2"/>
            <w:tcBorders>
              <w:top w:val="single" w:sz="4" w:space="0" w:color="auto"/>
              <w:left w:val="single" w:sz="4" w:space="0" w:color="auto"/>
              <w:bottom w:val="nil"/>
              <w:right w:val="single" w:sz="4" w:space="0" w:color="auto"/>
            </w:tcBorders>
            <w:shd w:val="clear" w:color="000000" w:fill="E2EFDA"/>
            <w:noWrap/>
            <w:vAlign w:val="center"/>
            <w:hideMark/>
          </w:tcPr>
          <w:p w14:paraId="6973C859"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sidRPr="00C130CB">
              <w:rPr>
                <w:rFonts w:ascii="Calibri" w:eastAsia="Times New Roman" w:hAnsi="Calibri" w:cs="Calibri"/>
                <w:b/>
                <w:bCs/>
                <w:color w:val="000000"/>
                <w:spacing w:val="0"/>
                <w:sz w:val="18"/>
                <w:szCs w:val="18"/>
                <w:lang w:eastAsia="cs-CZ"/>
              </w:rPr>
              <w:t>Min. provoz</w:t>
            </w:r>
          </w:p>
        </w:tc>
        <w:tc>
          <w:tcPr>
            <w:tcW w:w="2240" w:type="dxa"/>
            <w:gridSpan w:val="2"/>
            <w:tcBorders>
              <w:top w:val="single" w:sz="4" w:space="0" w:color="auto"/>
              <w:left w:val="nil"/>
              <w:bottom w:val="nil"/>
              <w:right w:val="single" w:sz="4" w:space="0" w:color="auto"/>
            </w:tcBorders>
            <w:shd w:val="clear" w:color="000000" w:fill="FFFFFF"/>
            <w:noWrap/>
            <w:vAlign w:val="center"/>
            <w:hideMark/>
          </w:tcPr>
          <w:p w14:paraId="19D9E822"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sidRPr="00C130CB">
              <w:rPr>
                <w:rFonts w:ascii="Calibri" w:eastAsia="Times New Roman" w:hAnsi="Calibri" w:cs="Calibri"/>
                <w:b/>
                <w:bCs/>
                <w:color w:val="000000"/>
                <w:spacing w:val="0"/>
                <w:sz w:val="18"/>
                <w:szCs w:val="18"/>
                <w:lang w:eastAsia="cs-CZ"/>
              </w:rPr>
              <w:t>Běžný provoz</w:t>
            </w:r>
          </w:p>
        </w:tc>
        <w:tc>
          <w:tcPr>
            <w:tcW w:w="2240" w:type="dxa"/>
            <w:gridSpan w:val="2"/>
            <w:tcBorders>
              <w:top w:val="single" w:sz="4" w:space="0" w:color="auto"/>
              <w:left w:val="nil"/>
              <w:bottom w:val="nil"/>
              <w:right w:val="single" w:sz="4" w:space="0" w:color="auto"/>
            </w:tcBorders>
            <w:shd w:val="clear" w:color="000000" w:fill="FCE4D6"/>
            <w:noWrap/>
            <w:vAlign w:val="center"/>
            <w:hideMark/>
          </w:tcPr>
          <w:p w14:paraId="57AB261C"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sidRPr="00C130CB">
              <w:rPr>
                <w:rFonts w:ascii="Calibri" w:eastAsia="Times New Roman" w:hAnsi="Calibri" w:cs="Calibri"/>
                <w:b/>
                <w:bCs/>
                <w:color w:val="000000"/>
                <w:spacing w:val="0"/>
                <w:sz w:val="18"/>
                <w:szCs w:val="18"/>
                <w:lang w:eastAsia="cs-CZ"/>
              </w:rPr>
              <w:t>Max. nárazový provoz</w:t>
            </w:r>
          </w:p>
        </w:tc>
      </w:tr>
      <w:tr w:rsidR="00C130CB" w:rsidRPr="00C130CB" w14:paraId="1DEA0DA0" w14:textId="77777777" w:rsidTr="00C130CB">
        <w:trPr>
          <w:trHeight w:val="24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03138FA7" w14:textId="77777777" w:rsidR="00C130CB" w:rsidRPr="00C130CB" w:rsidRDefault="00C130CB" w:rsidP="00C130CB">
            <w:pPr>
              <w:tabs>
                <w:tab w:val="clear" w:pos="1985"/>
                <w:tab w:val="clear" w:pos="2268"/>
              </w:tabs>
              <w:spacing w:before="0" w:line="240" w:lineRule="auto"/>
              <w:jc w:val="left"/>
              <w:rPr>
                <w:rFonts w:ascii="Calibri" w:eastAsia="Times New Roman" w:hAnsi="Calibri" w:cs="Calibri"/>
                <w:b/>
                <w:bCs/>
                <w:color w:val="000000"/>
                <w:spacing w:val="0"/>
                <w:sz w:val="18"/>
                <w:szCs w:val="18"/>
                <w:lang w:eastAsia="cs-CZ"/>
              </w:rPr>
            </w:pPr>
          </w:p>
        </w:tc>
        <w:tc>
          <w:tcPr>
            <w:tcW w:w="1135" w:type="dxa"/>
            <w:tcBorders>
              <w:top w:val="single" w:sz="4" w:space="0" w:color="auto"/>
              <w:left w:val="single" w:sz="4" w:space="0" w:color="auto"/>
              <w:bottom w:val="nil"/>
              <w:right w:val="nil"/>
            </w:tcBorders>
            <w:shd w:val="clear" w:color="000000" w:fill="E2EFDA"/>
            <w:noWrap/>
            <w:vAlign w:val="center"/>
            <w:hideMark/>
          </w:tcPr>
          <w:p w14:paraId="207AB038"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Přívod</w:t>
            </w:r>
          </w:p>
        </w:tc>
        <w:tc>
          <w:tcPr>
            <w:tcW w:w="1105" w:type="dxa"/>
            <w:tcBorders>
              <w:top w:val="single" w:sz="4" w:space="0" w:color="auto"/>
              <w:left w:val="nil"/>
              <w:bottom w:val="nil"/>
              <w:right w:val="single" w:sz="4" w:space="0" w:color="auto"/>
            </w:tcBorders>
            <w:shd w:val="clear" w:color="000000" w:fill="E2EFDA"/>
            <w:noWrap/>
            <w:vAlign w:val="center"/>
            <w:hideMark/>
          </w:tcPr>
          <w:p w14:paraId="1DC710D1"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Odtah</w:t>
            </w:r>
          </w:p>
        </w:tc>
        <w:tc>
          <w:tcPr>
            <w:tcW w:w="1135" w:type="dxa"/>
            <w:tcBorders>
              <w:top w:val="single" w:sz="4" w:space="0" w:color="auto"/>
              <w:left w:val="nil"/>
              <w:bottom w:val="nil"/>
              <w:right w:val="nil"/>
            </w:tcBorders>
            <w:shd w:val="clear" w:color="000000" w:fill="FFFFFF"/>
            <w:noWrap/>
            <w:vAlign w:val="center"/>
            <w:hideMark/>
          </w:tcPr>
          <w:p w14:paraId="78DCDC71"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Přívod</w:t>
            </w:r>
          </w:p>
        </w:tc>
        <w:tc>
          <w:tcPr>
            <w:tcW w:w="1105" w:type="dxa"/>
            <w:tcBorders>
              <w:top w:val="single" w:sz="4" w:space="0" w:color="auto"/>
              <w:left w:val="nil"/>
              <w:bottom w:val="nil"/>
              <w:right w:val="single" w:sz="4" w:space="0" w:color="auto"/>
            </w:tcBorders>
            <w:shd w:val="clear" w:color="000000" w:fill="FFFFFF"/>
            <w:noWrap/>
            <w:vAlign w:val="center"/>
            <w:hideMark/>
          </w:tcPr>
          <w:p w14:paraId="4C01D5EF"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Odtah</w:t>
            </w:r>
          </w:p>
        </w:tc>
        <w:tc>
          <w:tcPr>
            <w:tcW w:w="1135" w:type="dxa"/>
            <w:tcBorders>
              <w:top w:val="single" w:sz="4" w:space="0" w:color="auto"/>
              <w:left w:val="nil"/>
              <w:bottom w:val="nil"/>
              <w:right w:val="nil"/>
            </w:tcBorders>
            <w:shd w:val="clear" w:color="000000" w:fill="FCE4D6"/>
            <w:noWrap/>
            <w:vAlign w:val="center"/>
            <w:hideMark/>
          </w:tcPr>
          <w:p w14:paraId="7D790777"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Přívod</w:t>
            </w:r>
          </w:p>
        </w:tc>
        <w:tc>
          <w:tcPr>
            <w:tcW w:w="1105" w:type="dxa"/>
            <w:tcBorders>
              <w:top w:val="single" w:sz="4" w:space="0" w:color="auto"/>
              <w:left w:val="nil"/>
              <w:bottom w:val="nil"/>
              <w:right w:val="single" w:sz="4" w:space="0" w:color="auto"/>
            </w:tcBorders>
            <w:shd w:val="clear" w:color="000000" w:fill="FCE4D6"/>
            <w:noWrap/>
            <w:vAlign w:val="center"/>
            <w:hideMark/>
          </w:tcPr>
          <w:p w14:paraId="272051AC"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Odtah</w:t>
            </w:r>
          </w:p>
        </w:tc>
      </w:tr>
      <w:tr w:rsidR="00C130CB" w:rsidRPr="00C130CB" w14:paraId="26569899" w14:textId="77777777" w:rsidTr="00C130CB">
        <w:trPr>
          <w:trHeight w:val="240"/>
        </w:trPr>
        <w:tc>
          <w:tcPr>
            <w:tcW w:w="1120" w:type="dxa"/>
            <w:vMerge/>
            <w:tcBorders>
              <w:top w:val="single" w:sz="4" w:space="0" w:color="auto"/>
              <w:left w:val="single" w:sz="4" w:space="0" w:color="auto"/>
              <w:bottom w:val="single" w:sz="4" w:space="0" w:color="auto"/>
              <w:right w:val="single" w:sz="4" w:space="0" w:color="auto"/>
            </w:tcBorders>
            <w:vAlign w:val="center"/>
            <w:hideMark/>
          </w:tcPr>
          <w:p w14:paraId="37197A4F" w14:textId="77777777" w:rsidR="00C130CB" w:rsidRPr="00C130CB" w:rsidRDefault="00C130CB" w:rsidP="00C130CB">
            <w:pPr>
              <w:tabs>
                <w:tab w:val="clear" w:pos="1985"/>
                <w:tab w:val="clear" w:pos="2268"/>
              </w:tabs>
              <w:spacing w:before="0" w:line="240" w:lineRule="auto"/>
              <w:jc w:val="left"/>
              <w:rPr>
                <w:rFonts w:ascii="Calibri" w:eastAsia="Times New Roman" w:hAnsi="Calibri" w:cs="Calibri"/>
                <w:b/>
                <w:bCs/>
                <w:color w:val="000000"/>
                <w:spacing w:val="0"/>
                <w:sz w:val="18"/>
                <w:szCs w:val="18"/>
                <w:lang w:eastAsia="cs-CZ"/>
              </w:rPr>
            </w:pPr>
          </w:p>
        </w:tc>
        <w:tc>
          <w:tcPr>
            <w:tcW w:w="1135" w:type="dxa"/>
            <w:tcBorders>
              <w:top w:val="nil"/>
              <w:left w:val="single" w:sz="4" w:space="0" w:color="auto"/>
              <w:bottom w:val="single" w:sz="4" w:space="0" w:color="auto"/>
              <w:right w:val="nil"/>
            </w:tcBorders>
            <w:shd w:val="clear" w:color="000000" w:fill="E2EFDA"/>
            <w:noWrap/>
            <w:vAlign w:val="center"/>
            <w:hideMark/>
          </w:tcPr>
          <w:p w14:paraId="6775F19A"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m</w:t>
            </w:r>
            <w:r w:rsidRPr="00C130CB">
              <w:rPr>
                <w:rFonts w:ascii="Calibri" w:eastAsia="Times New Roman" w:hAnsi="Calibri" w:cs="Calibri"/>
                <w:spacing w:val="0"/>
                <w:sz w:val="18"/>
                <w:szCs w:val="18"/>
                <w:vertAlign w:val="superscript"/>
                <w:lang w:eastAsia="cs-CZ"/>
              </w:rPr>
              <w:t>3</w:t>
            </w:r>
            <w:r w:rsidRPr="00C130CB">
              <w:rPr>
                <w:rFonts w:ascii="Calibri" w:eastAsia="Times New Roman" w:hAnsi="Calibri" w:cs="Calibri"/>
                <w:spacing w:val="0"/>
                <w:sz w:val="18"/>
                <w:szCs w:val="18"/>
                <w:lang w:eastAsia="cs-CZ"/>
              </w:rPr>
              <w:t>/h</w:t>
            </w:r>
          </w:p>
        </w:tc>
        <w:tc>
          <w:tcPr>
            <w:tcW w:w="1105" w:type="dxa"/>
            <w:tcBorders>
              <w:top w:val="nil"/>
              <w:left w:val="nil"/>
              <w:bottom w:val="single" w:sz="4" w:space="0" w:color="auto"/>
              <w:right w:val="single" w:sz="4" w:space="0" w:color="auto"/>
            </w:tcBorders>
            <w:shd w:val="clear" w:color="000000" w:fill="E2EFDA"/>
            <w:noWrap/>
            <w:vAlign w:val="center"/>
            <w:hideMark/>
          </w:tcPr>
          <w:p w14:paraId="32C29709"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m</w:t>
            </w:r>
            <w:r w:rsidRPr="00C130CB">
              <w:rPr>
                <w:rFonts w:ascii="Calibri" w:eastAsia="Times New Roman" w:hAnsi="Calibri" w:cs="Calibri"/>
                <w:color w:val="000000"/>
                <w:spacing w:val="0"/>
                <w:sz w:val="18"/>
                <w:szCs w:val="18"/>
                <w:vertAlign w:val="superscript"/>
                <w:lang w:eastAsia="cs-CZ"/>
              </w:rPr>
              <w:t>3</w:t>
            </w:r>
            <w:r w:rsidRPr="00C130CB">
              <w:rPr>
                <w:rFonts w:ascii="Calibri" w:eastAsia="Times New Roman" w:hAnsi="Calibri" w:cs="Calibri"/>
                <w:color w:val="000000"/>
                <w:spacing w:val="0"/>
                <w:sz w:val="18"/>
                <w:szCs w:val="18"/>
                <w:lang w:eastAsia="cs-CZ"/>
              </w:rPr>
              <w:t>/h</w:t>
            </w:r>
          </w:p>
        </w:tc>
        <w:tc>
          <w:tcPr>
            <w:tcW w:w="1135" w:type="dxa"/>
            <w:tcBorders>
              <w:top w:val="nil"/>
              <w:left w:val="nil"/>
              <w:bottom w:val="single" w:sz="4" w:space="0" w:color="auto"/>
              <w:right w:val="nil"/>
            </w:tcBorders>
            <w:shd w:val="clear" w:color="000000" w:fill="FFFFFF"/>
            <w:noWrap/>
            <w:vAlign w:val="center"/>
            <w:hideMark/>
          </w:tcPr>
          <w:p w14:paraId="6E28F1EF"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spacing w:val="0"/>
                <w:sz w:val="18"/>
                <w:szCs w:val="18"/>
                <w:lang w:eastAsia="cs-CZ"/>
              </w:rPr>
            </w:pPr>
            <w:r w:rsidRPr="00C130CB">
              <w:rPr>
                <w:rFonts w:ascii="Calibri" w:eastAsia="Times New Roman" w:hAnsi="Calibri" w:cs="Calibri"/>
                <w:spacing w:val="0"/>
                <w:sz w:val="18"/>
                <w:szCs w:val="18"/>
                <w:lang w:eastAsia="cs-CZ"/>
              </w:rPr>
              <w:t>m</w:t>
            </w:r>
            <w:r w:rsidRPr="00C130CB">
              <w:rPr>
                <w:rFonts w:ascii="Calibri" w:eastAsia="Times New Roman" w:hAnsi="Calibri" w:cs="Calibri"/>
                <w:spacing w:val="0"/>
                <w:sz w:val="18"/>
                <w:szCs w:val="18"/>
                <w:vertAlign w:val="superscript"/>
                <w:lang w:eastAsia="cs-CZ"/>
              </w:rPr>
              <w:t>3</w:t>
            </w:r>
            <w:r w:rsidRPr="00C130CB">
              <w:rPr>
                <w:rFonts w:ascii="Calibri" w:eastAsia="Times New Roman" w:hAnsi="Calibri" w:cs="Calibri"/>
                <w:spacing w:val="0"/>
                <w:sz w:val="18"/>
                <w:szCs w:val="18"/>
                <w:lang w:eastAsia="cs-CZ"/>
              </w:rPr>
              <w:t>/h</w:t>
            </w:r>
          </w:p>
        </w:tc>
        <w:tc>
          <w:tcPr>
            <w:tcW w:w="1105" w:type="dxa"/>
            <w:tcBorders>
              <w:top w:val="nil"/>
              <w:left w:val="nil"/>
              <w:bottom w:val="single" w:sz="4" w:space="0" w:color="auto"/>
              <w:right w:val="single" w:sz="4" w:space="0" w:color="auto"/>
            </w:tcBorders>
            <w:shd w:val="clear" w:color="000000" w:fill="FFFFFF"/>
            <w:noWrap/>
            <w:vAlign w:val="center"/>
            <w:hideMark/>
          </w:tcPr>
          <w:p w14:paraId="33D64A79"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m</w:t>
            </w:r>
            <w:r w:rsidRPr="00C130CB">
              <w:rPr>
                <w:rFonts w:ascii="Calibri" w:eastAsia="Times New Roman" w:hAnsi="Calibri" w:cs="Calibri"/>
                <w:color w:val="000000"/>
                <w:spacing w:val="0"/>
                <w:sz w:val="18"/>
                <w:szCs w:val="18"/>
                <w:vertAlign w:val="superscript"/>
                <w:lang w:eastAsia="cs-CZ"/>
              </w:rPr>
              <w:t>3</w:t>
            </w:r>
            <w:r w:rsidRPr="00C130CB">
              <w:rPr>
                <w:rFonts w:ascii="Calibri" w:eastAsia="Times New Roman" w:hAnsi="Calibri" w:cs="Calibri"/>
                <w:color w:val="000000"/>
                <w:spacing w:val="0"/>
                <w:sz w:val="18"/>
                <w:szCs w:val="18"/>
                <w:lang w:eastAsia="cs-CZ"/>
              </w:rPr>
              <w:t>/h</w:t>
            </w:r>
          </w:p>
        </w:tc>
        <w:tc>
          <w:tcPr>
            <w:tcW w:w="1135" w:type="dxa"/>
            <w:tcBorders>
              <w:top w:val="nil"/>
              <w:left w:val="nil"/>
              <w:bottom w:val="single" w:sz="4" w:space="0" w:color="auto"/>
              <w:right w:val="nil"/>
            </w:tcBorders>
            <w:shd w:val="clear" w:color="000000" w:fill="FCE4D6"/>
            <w:noWrap/>
            <w:vAlign w:val="center"/>
            <w:hideMark/>
          </w:tcPr>
          <w:p w14:paraId="3EF3C61E"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m</w:t>
            </w:r>
            <w:r w:rsidRPr="00C130CB">
              <w:rPr>
                <w:rFonts w:ascii="Calibri" w:eastAsia="Times New Roman" w:hAnsi="Calibri" w:cs="Calibri"/>
                <w:color w:val="000000"/>
                <w:spacing w:val="0"/>
                <w:sz w:val="18"/>
                <w:szCs w:val="18"/>
                <w:vertAlign w:val="superscript"/>
                <w:lang w:eastAsia="cs-CZ"/>
              </w:rPr>
              <w:t>3</w:t>
            </w:r>
            <w:r w:rsidRPr="00C130CB">
              <w:rPr>
                <w:rFonts w:ascii="Calibri" w:eastAsia="Times New Roman" w:hAnsi="Calibri" w:cs="Calibri"/>
                <w:color w:val="000000"/>
                <w:spacing w:val="0"/>
                <w:sz w:val="18"/>
                <w:szCs w:val="18"/>
                <w:lang w:eastAsia="cs-CZ"/>
              </w:rPr>
              <w:t>/h</w:t>
            </w:r>
          </w:p>
        </w:tc>
        <w:tc>
          <w:tcPr>
            <w:tcW w:w="1105" w:type="dxa"/>
            <w:tcBorders>
              <w:top w:val="nil"/>
              <w:left w:val="nil"/>
              <w:bottom w:val="single" w:sz="4" w:space="0" w:color="auto"/>
              <w:right w:val="single" w:sz="4" w:space="0" w:color="auto"/>
            </w:tcBorders>
            <w:shd w:val="clear" w:color="000000" w:fill="FCE4D6"/>
            <w:noWrap/>
            <w:vAlign w:val="center"/>
            <w:hideMark/>
          </w:tcPr>
          <w:p w14:paraId="290455A6" w14:textId="77777777" w:rsidR="00C130CB" w:rsidRPr="00C130CB" w:rsidRDefault="00C130CB" w:rsidP="00C130CB">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m</w:t>
            </w:r>
            <w:r w:rsidRPr="00C130CB">
              <w:rPr>
                <w:rFonts w:ascii="Calibri" w:eastAsia="Times New Roman" w:hAnsi="Calibri" w:cs="Calibri"/>
                <w:color w:val="000000"/>
                <w:spacing w:val="0"/>
                <w:sz w:val="18"/>
                <w:szCs w:val="18"/>
                <w:vertAlign w:val="superscript"/>
                <w:lang w:eastAsia="cs-CZ"/>
              </w:rPr>
              <w:t>3</w:t>
            </w:r>
            <w:r w:rsidRPr="00C130CB">
              <w:rPr>
                <w:rFonts w:ascii="Calibri" w:eastAsia="Times New Roman" w:hAnsi="Calibri" w:cs="Calibri"/>
                <w:color w:val="000000"/>
                <w:spacing w:val="0"/>
                <w:sz w:val="18"/>
                <w:szCs w:val="18"/>
                <w:lang w:eastAsia="cs-CZ"/>
              </w:rPr>
              <w:t>/h</w:t>
            </w:r>
          </w:p>
        </w:tc>
      </w:tr>
      <w:tr w:rsidR="007A5C5F" w:rsidRPr="00C130CB" w14:paraId="4BF00991"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328F082"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1.01</w:t>
            </w:r>
          </w:p>
        </w:tc>
        <w:tc>
          <w:tcPr>
            <w:tcW w:w="1135" w:type="dxa"/>
            <w:tcBorders>
              <w:top w:val="nil"/>
              <w:left w:val="nil"/>
              <w:bottom w:val="single" w:sz="4" w:space="0" w:color="auto"/>
              <w:right w:val="single" w:sz="4" w:space="0" w:color="auto"/>
            </w:tcBorders>
            <w:shd w:val="clear" w:color="000000" w:fill="E2EFDA"/>
            <w:noWrap/>
            <w:vAlign w:val="bottom"/>
            <w:hideMark/>
          </w:tcPr>
          <w:p w14:paraId="349F9DA5" w14:textId="0A6D767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w:t>
            </w:r>
            <w:r w:rsidR="008512B5">
              <w:rPr>
                <w:rFonts w:ascii="Calibri" w:hAnsi="Calibri" w:cs="Calibri"/>
                <w:sz w:val="18"/>
                <w:szCs w:val="18"/>
              </w:rPr>
              <w:t>60</w:t>
            </w:r>
          </w:p>
        </w:tc>
        <w:tc>
          <w:tcPr>
            <w:tcW w:w="1105" w:type="dxa"/>
            <w:tcBorders>
              <w:top w:val="nil"/>
              <w:left w:val="nil"/>
              <w:bottom w:val="single" w:sz="4" w:space="0" w:color="auto"/>
              <w:right w:val="single" w:sz="4" w:space="0" w:color="auto"/>
            </w:tcBorders>
            <w:shd w:val="clear" w:color="000000" w:fill="E2EFDA"/>
            <w:noWrap/>
            <w:vAlign w:val="bottom"/>
            <w:hideMark/>
          </w:tcPr>
          <w:p w14:paraId="6A6F846D" w14:textId="79A96A2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w:t>
            </w:r>
            <w:r w:rsidR="008512B5">
              <w:rPr>
                <w:rFonts w:ascii="Calibri" w:hAnsi="Calibri" w:cs="Calibri"/>
                <w:color w:val="000000"/>
                <w:sz w:val="18"/>
                <w:szCs w:val="18"/>
              </w:rPr>
              <w:t>60</w:t>
            </w:r>
          </w:p>
        </w:tc>
        <w:tc>
          <w:tcPr>
            <w:tcW w:w="1135" w:type="dxa"/>
            <w:tcBorders>
              <w:top w:val="nil"/>
              <w:left w:val="nil"/>
              <w:bottom w:val="single" w:sz="4" w:space="0" w:color="auto"/>
              <w:right w:val="single" w:sz="4" w:space="0" w:color="auto"/>
            </w:tcBorders>
            <w:shd w:val="clear" w:color="000000" w:fill="FFFFFF"/>
            <w:noWrap/>
            <w:vAlign w:val="bottom"/>
            <w:hideMark/>
          </w:tcPr>
          <w:p w14:paraId="5338405C" w14:textId="0D8DE88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w:t>
            </w:r>
            <w:r w:rsidR="008512B5">
              <w:rPr>
                <w:rFonts w:ascii="Calibri" w:hAnsi="Calibri" w:cs="Calibri"/>
                <w:sz w:val="18"/>
                <w:szCs w:val="18"/>
              </w:rPr>
              <w:t>60</w:t>
            </w:r>
          </w:p>
        </w:tc>
        <w:tc>
          <w:tcPr>
            <w:tcW w:w="1105" w:type="dxa"/>
            <w:tcBorders>
              <w:top w:val="nil"/>
              <w:left w:val="nil"/>
              <w:bottom w:val="single" w:sz="4" w:space="0" w:color="auto"/>
              <w:right w:val="single" w:sz="4" w:space="0" w:color="auto"/>
            </w:tcBorders>
            <w:shd w:val="clear" w:color="000000" w:fill="FFFFFF"/>
            <w:noWrap/>
            <w:vAlign w:val="bottom"/>
            <w:hideMark/>
          </w:tcPr>
          <w:p w14:paraId="3009DF71" w14:textId="115A6CE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w:t>
            </w:r>
            <w:r w:rsidR="008512B5">
              <w:rPr>
                <w:rFonts w:ascii="Calibri" w:hAnsi="Calibri" w:cs="Calibri"/>
                <w:color w:val="000000"/>
                <w:sz w:val="18"/>
                <w:szCs w:val="18"/>
              </w:rPr>
              <w:t>60</w:t>
            </w:r>
          </w:p>
        </w:tc>
        <w:tc>
          <w:tcPr>
            <w:tcW w:w="1135" w:type="dxa"/>
            <w:tcBorders>
              <w:top w:val="nil"/>
              <w:left w:val="nil"/>
              <w:bottom w:val="single" w:sz="4" w:space="0" w:color="auto"/>
              <w:right w:val="single" w:sz="4" w:space="0" w:color="auto"/>
            </w:tcBorders>
            <w:shd w:val="clear" w:color="000000" w:fill="FCE4D6"/>
            <w:noWrap/>
            <w:vAlign w:val="bottom"/>
            <w:hideMark/>
          </w:tcPr>
          <w:p w14:paraId="05CDB99C" w14:textId="4604C03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w:t>
            </w:r>
            <w:r w:rsidR="008512B5">
              <w:rPr>
                <w:rFonts w:ascii="Calibri" w:hAnsi="Calibri" w:cs="Calibri"/>
                <w:color w:val="000000"/>
                <w:sz w:val="18"/>
                <w:szCs w:val="18"/>
              </w:rPr>
              <w:t>60</w:t>
            </w:r>
          </w:p>
        </w:tc>
        <w:tc>
          <w:tcPr>
            <w:tcW w:w="1105" w:type="dxa"/>
            <w:tcBorders>
              <w:top w:val="nil"/>
              <w:left w:val="nil"/>
              <w:bottom w:val="single" w:sz="4" w:space="0" w:color="auto"/>
              <w:right w:val="single" w:sz="4" w:space="0" w:color="auto"/>
            </w:tcBorders>
            <w:shd w:val="clear" w:color="000000" w:fill="FCE4D6"/>
            <w:noWrap/>
            <w:vAlign w:val="bottom"/>
            <w:hideMark/>
          </w:tcPr>
          <w:p w14:paraId="40565B0E" w14:textId="6CCCFFE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w:t>
            </w:r>
            <w:r w:rsidR="008512B5">
              <w:rPr>
                <w:rFonts w:ascii="Calibri" w:hAnsi="Calibri" w:cs="Calibri"/>
                <w:color w:val="000000"/>
                <w:sz w:val="18"/>
                <w:szCs w:val="18"/>
              </w:rPr>
              <w:t>60</w:t>
            </w:r>
          </w:p>
        </w:tc>
      </w:tr>
      <w:tr w:rsidR="007A5C5F" w:rsidRPr="00C130CB" w14:paraId="45048201"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2ABE594"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1.05</w:t>
            </w:r>
          </w:p>
        </w:tc>
        <w:tc>
          <w:tcPr>
            <w:tcW w:w="1135" w:type="dxa"/>
            <w:tcBorders>
              <w:top w:val="nil"/>
              <w:left w:val="nil"/>
              <w:bottom w:val="single" w:sz="4" w:space="0" w:color="auto"/>
              <w:right w:val="single" w:sz="4" w:space="0" w:color="auto"/>
            </w:tcBorders>
            <w:shd w:val="clear" w:color="000000" w:fill="E2EFDA"/>
            <w:noWrap/>
            <w:vAlign w:val="bottom"/>
            <w:hideMark/>
          </w:tcPr>
          <w:p w14:paraId="279339CE" w14:textId="3C1AE2D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E2EFDA"/>
            <w:noWrap/>
            <w:vAlign w:val="bottom"/>
            <w:hideMark/>
          </w:tcPr>
          <w:p w14:paraId="561D61E9" w14:textId="59C2A73F"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FFFFF"/>
            <w:noWrap/>
            <w:vAlign w:val="bottom"/>
            <w:hideMark/>
          </w:tcPr>
          <w:p w14:paraId="40420BD3" w14:textId="0DAD809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40CC71DF" w14:textId="02DFA61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7E395824" w14:textId="1C62664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05" w:type="dxa"/>
            <w:tcBorders>
              <w:top w:val="nil"/>
              <w:left w:val="nil"/>
              <w:bottom w:val="single" w:sz="4" w:space="0" w:color="auto"/>
              <w:right w:val="single" w:sz="4" w:space="0" w:color="auto"/>
            </w:tcBorders>
            <w:shd w:val="clear" w:color="000000" w:fill="FCE4D6"/>
            <w:noWrap/>
            <w:vAlign w:val="bottom"/>
            <w:hideMark/>
          </w:tcPr>
          <w:p w14:paraId="78F75F00" w14:textId="751C966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r>
      <w:tr w:rsidR="007A5C5F" w:rsidRPr="00C130CB" w14:paraId="115E5498"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8FC35B5"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1.06</w:t>
            </w:r>
          </w:p>
        </w:tc>
        <w:tc>
          <w:tcPr>
            <w:tcW w:w="1135" w:type="dxa"/>
            <w:tcBorders>
              <w:top w:val="nil"/>
              <w:left w:val="nil"/>
              <w:bottom w:val="single" w:sz="4" w:space="0" w:color="auto"/>
              <w:right w:val="single" w:sz="4" w:space="0" w:color="auto"/>
            </w:tcBorders>
            <w:shd w:val="clear" w:color="000000" w:fill="E2EFDA"/>
            <w:noWrap/>
            <w:vAlign w:val="bottom"/>
            <w:hideMark/>
          </w:tcPr>
          <w:p w14:paraId="5EA53652" w14:textId="4B6FA574"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200</w:t>
            </w:r>
          </w:p>
        </w:tc>
        <w:tc>
          <w:tcPr>
            <w:tcW w:w="1105" w:type="dxa"/>
            <w:tcBorders>
              <w:top w:val="nil"/>
              <w:left w:val="nil"/>
              <w:bottom w:val="single" w:sz="4" w:space="0" w:color="auto"/>
              <w:right w:val="single" w:sz="4" w:space="0" w:color="auto"/>
            </w:tcBorders>
            <w:shd w:val="clear" w:color="000000" w:fill="E2EFDA"/>
            <w:noWrap/>
            <w:vAlign w:val="bottom"/>
            <w:hideMark/>
          </w:tcPr>
          <w:p w14:paraId="0321D244" w14:textId="340A8F2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200</w:t>
            </w:r>
          </w:p>
        </w:tc>
        <w:tc>
          <w:tcPr>
            <w:tcW w:w="1135" w:type="dxa"/>
            <w:tcBorders>
              <w:top w:val="nil"/>
              <w:left w:val="nil"/>
              <w:bottom w:val="single" w:sz="4" w:space="0" w:color="auto"/>
              <w:right w:val="single" w:sz="4" w:space="0" w:color="auto"/>
            </w:tcBorders>
            <w:shd w:val="clear" w:color="000000" w:fill="FFFFFF"/>
            <w:noWrap/>
            <w:vAlign w:val="bottom"/>
            <w:hideMark/>
          </w:tcPr>
          <w:p w14:paraId="438C3273" w14:textId="6533DDC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400</w:t>
            </w:r>
          </w:p>
        </w:tc>
        <w:tc>
          <w:tcPr>
            <w:tcW w:w="1105" w:type="dxa"/>
            <w:tcBorders>
              <w:top w:val="nil"/>
              <w:left w:val="nil"/>
              <w:bottom w:val="single" w:sz="4" w:space="0" w:color="auto"/>
              <w:right w:val="single" w:sz="4" w:space="0" w:color="auto"/>
            </w:tcBorders>
            <w:shd w:val="clear" w:color="000000" w:fill="FFFFFF"/>
            <w:noWrap/>
            <w:vAlign w:val="bottom"/>
            <w:hideMark/>
          </w:tcPr>
          <w:p w14:paraId="74784503" w14:textId="23C84D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400</w:t>
            </w:r>
          </w:p>
        </w:tc>
        <w:tc>
          <w:tcPr>
            <w:tcW w:w="1135" w:type="dxa"/>
            <w:tcBorders>
              <w:top w:val="nil"/>
              <w:left w:val="nil"/>
              <w:bottom w:val="single" w:sz="4" w:space="0" w:color="auto"/>
              <w:right w:val="single" w:sz="4" w:space="0" w:color="auto"/>
            </w:tcBorders>
            <w:shd w:val="clear" w:color="000000" w:fill="FCE4D6"/>
            <w:noWrap/>
            <w:vAlign w:val="bottom"/>
            <w:hideMark/>
          </w:tcPr>
          <w:p w14:paraId="44FC6FC3" w14:textId="6CD7088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400</w:t>
            </w:r>
          </w:p>
        </w:tc>
        <w:tc>
          <w:tcPr>
            <w:tcW w:w="1105" w:type="dxa"/>
            <w:tcBorders>
              <w:top w:val="nil"/>
              <w:left w:val="nil"/>
              <w:bottom w:val="single" w:sz="4" w:space="0" w:color="auto"/>
              <w:right w:val="single" w:sz="4" w:space="0" w:color="auto"/>
            </w:tcBorders>
            <w:shd w:val="clear" w:color="000000" w:fill="FCE4D6"/>
            <w:noWrap/>
            <w:vAlign w:val="bottom"/>
            <w:hideMark/>
          </w:tcPr>
          <w:p w14:paraId="2358666E" w14:textId="159BF7B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400</w:t>
            </w:r>
          </w:p>
        </w:tc>
      </w:tr>
      <w:tr w:rsidR="007A5C5F" w:rsidRPr="00C130CB" w14:paraId="4303CD34"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ADFFB65"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1.08</w:t>
            </w:r>
          </w:p>
        </w:tc>
        <w:tc>
          <w:tcPr>
            <w:tcW w:w="1135" w:type="dxa"/>
            <w:tcBorders>
              <w:top w:val="nil"/>
              <w:left w:val="nil"/>
              <w:bottom w:val="single" w:sz="4" w:space="0" w:color="auto"/>
              <w:right w:val="single" w:sz="4" w:space="0" w:color="auto"/>
            </w:tcBorders>
            <w:shd w:val="clear" w:color="000000" w:fill="E2EFDA"/>
            <w:noWrap/>
            <w:vAlign w:val="bottom"/>
            <w:hideMark/>
          </w:tcPr>
          <w:p w14:paraId="2DBC4A07" w14:textId="3CC25CF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100</w:t>
            </w:r>
          </w:p>
        </w:tc>
        <w:tc>
          <w:tcPr>
            <w:tcW w:w="1105" w:type="dxa"/>
            <w:tcBorders>
              <w:top w:val="nil"/>
              <w:left w:val="nil"/>
              <w:bottom w:val="single" w:sz="4" w:space="0" w:color="auto"/>
              <w:right w:val="single" w:sz="4" w:space="0" w:color="auto"/>
            </w:tcBorders>
            <w:shd w:val="clear" w:color="000000" w:fill="E2EFDA"/>
            <w:noWrap/>
            <w:vAlign w:val="bottom"/>
            <w:hideMark/>
          </w:tcPr>
          <w:p w14:paraId="2B70BD98" w14:textId="144445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100</w:t>
            </w:r>
          </w:p>
        </w:tc>
        <w:tc>
          <w:tcPr>
            <w:tcW w:w="1135" w:type="dxa"/>
            <w:tcBorders>
              <w:top w:val="nil"/>
              <w:left w:val="nil"/>
              <w:bottom w:val="single" w:sz="4" w:space="0" w:color="auto"/>
              <w:right w:val="single" w:sz="4" w:space="0" w:color="auto"/>
            </w:tcBorders>
            <w:shd w:val="clear" w:color="000000" w:fill="FFFFFF"/>
            <w:noWrap/>
            <w:vAlign w:val="bottom"/>
            <w:hideMark/>
          </w:tcPr>
          <w:p w14:paraId="1F263BE6" w14:textId="48B2A9A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300</w:t>
            </w:r>
          </w:p>
        </w:tc>
        <w:tc>
          <w:tcPr>
            <w:tcW w:w="1105" w:type="dxa"/>
            <w:tcBorders>
              <w:top w:val="nil"/>
              <w:left w:val="nil"/>
              <w:bottom w:val="single" w:sz="4" w:space="0" w:color="auto"/>
              <w:right w:val="single" w:sz="4" w:space="0" w:color="auto"/>
            </w:tcBorders>
            <w:shd w:val="clear" w:color="000000" w:fill="FFFFFF"/>
            <w:noWrap/>
            <w:vAlign w:val="bottom"/>
            <w:hideMark/>
          </w:tcPr>
          <w:p w14:paraId="18D4AB91" w14:textId="32CDCF1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300</w:t>
            </w:r>
          </w:p>
        </w:tc>
        <w:tc>
          <w:tcPr>
            <w:tcW w:w="1135" w:type="dxa"/>
            <w:tcBorders>
              <w:top w:val="nil"/>
              <w:left w:val="nil"/>
              <w:bottom w:val="single" w:sz="4" w:space="0" w:color="auto"/>
              <w:right w:val="single" w:sz="4" w:space="0" w:color="auto"/>
            </w:tcBorders>
            <w:shd w:val="clear" w:color="000000" w:fill="FCE4D6"/>
            <w:noWrap/>
            <w:vAlign w:val="bottom"/>
            <w:hideMark/>
          </w:tcPr>
          <w:p w14:paraId="31C69851" w14:textId="7EC9A4E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300</w:t>
            </w:r>
          </w:p>
        </w:tc>
        <w:tc>
          <w:tcPr>
            <w:tcW w:w="1105" w:type="dxa"/>
            <w:tcBorders>
              <w:top w:val="nil"/>
              <w:left w:val="nil"/>
              <w:bottom w:val="single" w:sz="4" w:space="0" w:color="auto"/>
              <w:right w:val="single" w:sz="4" w:space="0" w:color="auto"/>
            </w:tcBorders>
            <w:shd w:val="clear" w:color="000000" w:fill="FCE4D6"/>
            <w:noWrap/>
            <w:vAlign w:val="bottom"/>
            <w:hideMark/>
          </w:tcPr>
          <w:p w14:paraId="2ACE2F92" w14:textId="58C0C12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300</w:t>
            </w:r>
          </w:p>
        </w:tc>
      </w:tr>
      <w:tr w:rsidR="007A5C5F" w:rsidRPr="00C130CB" w14:paraId="401A02C0"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E42394"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1.09</w:t>
            </w:r>
          </w:p>
        </w:tc>
        <w:tc>
          <w:tcPr>
            <w:tcW w:w="1135" w:type="dxa"/>
            <w:tcBorders>
              <w:top w:val="nil"/>
              <w:left w:val="nil"/>
              <w:bottom w:val="single" w:sz="4" w:space="0" w:color="auto"/>
              <w:right w:val="single" w:sz="4" w:space="0" w:color="auto"/>
            </w:tcBorders>
            <w:shd w:val="clear" w:color="000000" w:fill="E2EFDA"/>
            <w:noWrap/>
            <w:vAlign w:val="bottom"/>
            <w:hideMark/>
          </w:tcPr>
          <w:p w14:paraId="62359684" w14:textId="56C1E22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E2EFDA"/>
            <w:noWrap/>
            <w:vAlign w:val="bottom"/>
            <w:hideMark/>
          </w:tcPr>
          <w:p w14:paraId="3CDC372C" w14:textId="3084D87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FFFFF"/>
            <w:noWrap/>
            <w:vAlign w:val="bottom"/>
            <w:hideMark/>
          </w:tcPr>
          <w:p w14:paraId="673D5811" w14:textId="40D02E3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150</w:t>
            </w:r>
          </w:p>
        </w:tc>
        <w:tc>
          <w:tcPr>
            <w:tcW w:w="1105" w:type="dxa"/>
            <w:tcBorders>
              <w:top w:val="nil"/>
              <w:left w:val="nil"/>
              <w:bottom w:val="single" w:sz="4" w:space="0" w:color="auto"/>
              <w:right w:val="single" w:sz="4" w:space="0" w:color="auto"/>
            </w:tcBorders>
            <w:shd w:val="clear" w:color="000000" w:fill="FFFFFF"/>
            <w:noWrap/>
            <w:vAlign w:val="bottom"/>
            <w:hideMark/>
          </w:tcPr>
          <w:p w14:paraId="37687026" w14:textId="21EAFED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c>
          <w:tcPr>
            <w:tcW w:w="1135" w:type="dxa"/>
            <w:tcBorders>
              <w:top w:val="nil"/>
              <w:left w:val="nil"/>
              <w:bottom w:val="single" w:sz="4" w:space="0" w:color="auto"/>
              <w:right w:val="single" w:sz="4" w:space="0" w:color="auto"/>
            </w:tcBorders>
            <w:shd w:val="clear" w:color="000000" w:fill="FCE4D6"/>
            <w:noWrap/>
            <w:vAlign w:val="bottom"/>
            <w:hideMark/>
          </w:tcPr>
          <w:p w14:paraId="3CA331D4" w14:textId="48E7959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c>
          <w:tcPr>
            <w:tcW w:w="1105" w:type="dxa"/>
            <w:tcBorders>
              <w:top w:val="nil"/>
              <w:left w:val="nil"/>
              <w:bottom w:val="single" w:sz="4" w:space="0" w:color="auto"/>
              <w:right w:val="single" w:sz="4" w:space="0" w:color="auto"/>
            </w:tcBorders>
            <w:shd w:val="clear" w:color="000000" w:fill="FCE4D6"/>
            <w:noWrap/>
            <w:vAlign w:val="bottom"/>
            <w:hideMark/>
          </w:tcPr>
          <w:p w14:paraId="5BBB6B8E" w14:textId="0453695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r>
      <w:tr w:rsidR="007A5C5F" w:rsidRPr="00C130CB" w14:paraId="7AE5D4B4"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0E84343"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1.11</w:t>
            </w:r>
          </w:p>
        </w:tc>
        <w:tc>
          <w:tcPr>
            <w:tcW w:w="1135" w:type="dxa"/>
            <w:tcBorders>
              <w:top w:val="nil"/>
              <w:left w:val="nil"/>
              <w:bottom w:val="single" w:sz="4" w:space="0" w:color="auto"/>
              <w:right w:val="single" w:sz="4" w:space="0" w:color="auto"/>
            </w:tcBorders>
            <w:shd w:val="clear" w:color="000000" w:fill="E2EFDA"/>
            <w:noWrap/>
            <w:vAlign w:val="bottom"/>
            <w:hideMark/>
          </w:tcPr>
          <w:p w14:paraId="29692E11" w14:textId="15D9188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E2EFDA"/>
            <w:noWrap/>
            <w:vAlign w:val="bottom"/>
            <w:hideMark/>
          </w:tcPr>
          <w:p w14:paraId="43191C04" w14:textId="4C5B82A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FFFFF"/>
            <w:noWrap/>
            <w:vAlign w:val="bottom"/>
            <w:hideMark/>
          </w:tcPr>
          <w:p w14:paraId="35549720" w14:textId="1C680BB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150</w:t>
            </w:r>
          </w:p>
        </w:tc>
        <w:tc>
          <w:tcPr>
            <w:tcW w:w="1105" w:type="dxa"/>
            <w:tcBorders>
              <w:top w:val="nil"/>
              <w:left w:val="nil"/>
              <w:bottom w:val="single" w:sz="4" w:space="0" w:color="auto"/>
              <w:right w:val="single" w:sz="4" w:space="0" w:color="auto"/>
            </w:tcBorders>
            <w:shd w:val="clear" w:color="000000" w:fill="FFFFFF"/>
            <w:noWrap/>
            <w:vAlign w:val="bottom"/>
            <w:hideMark/>
          </w:tcPr>
          <w:p w14:paraId="09368005" w14:textId="1A8B202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c>
          <w:tcPr>
            <w:tcW w:w="1135" w:type="dxa"/>
            <w:tcBorders>
              <w:top w:val="nil"/>
              <w:left w:val="nil"/>
              <w:bottom w:val="single" w:sz="4" w:space="0" w:color="auto"/>
              <w:right w:val="single" w:sz="4" w:space="0" w:color="auto"/>
            </w:tcBorders>
            <w:shd w:val="clear" w:color="000000" w:fill="FCE4D6"/>
            <w:noWrap/>
            <w:vAlign w:val="bottom"/>
            <w:hideMark/>
          </w:tcPr>
          <w:p w14:paraId="0AD9E7AF" w14:textId="480016B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c>
          <w:tcPr>
            <w:tcW w:w="1105" w:type="dxa"/>
            <w:tcBorders>
              <w:top w:val="nil"/>
              <w:left w:val="nil"/>
              <w:bottom w:val="single" w:sz="4" w:space="0" w:color="auto"/>
              <w:right w:val="single" w:sz="4" w:space="0" w:color="auto"/>
            </w:tcBorders>
            <w:shd w:val="clear" w:color="000000" w:fill="FCE4D6"/>
            <w:noWrap/>
            <w:vAlign w:val="bottom"/>
            <w:hideMark/>
          </w:tcPr>
          <w:p w14:paraId="6499C9F6" w14:textId="719C7B6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150</w:t>
            </w:r>
          </w:p>
        </w:tc>
      </w:tr>
      <w:tr w:rsidR="007A5C5F" w:rsidRPr="00C130CB" w14:paraId="027E21CE"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E1E04A2"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1.20</w:t>
            </w:r>
          </w:p>
        </w:tc>
        <w:tc>
          <w:tcPr>
            <w:tcW w:w="1135" w:type="dxa"/>
            <w:tcBorders>
              <w:top w:val="nil"/>
              <w:left w:val="nil"/>
              <w:bottom w:val="single" w:sz="4" w:space="0" w:color="auto"/>
              <w:right w:val="single" w:sz="4" w:space="0" w:color="auto"/>
            </w:tcBorders>
            <w:shd w:val="clear" w:color="000000" w:fill="E2EFDA"/>
            <w:noWrap/>
            <w:vAlign w:val="bottom"/>
            <w:hideMark/>
          </w:tcPr>
          <w:p w14:paraId="40A4B5CF" w14:textId="520E1C5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60</w:t>
            </w:r>
          </w:p>
        </w:tc>
        <w:tc>
          <w:tcPr>
            <w:tcW w:w="1105" w:type="dxa"/>
            <w:tcBorders>
              <w:top w:val="nil"/>
              <w:left w:val="nil"/>
              <w:bottom w:val="single" w:sz="4" w:space="0" w:color="auto"/>
              <w:right w:val="single" w:sz="4" w:space="0" w:color="auto"/>
            </w:tcBorders>
            <w:shd w:val="clear" w:color="000000" w:fill="E2EFDA"/>
            <w:noWrap/>
            <w:vAlign w:val="bottom"/>
            <w:hideMark/>
          </w:tcPr>
          <w:p w14:paraId="09DFA2D0" w14:textId="015CFAA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60</w:t>
            </w:r>
          </w:p>
        </w:tc>
        <w:tc>
          <w:tcPr>
            <w:tcW w:w="1135" w:type="dxa"/>
            <w:tcBorders>
              <w:top w:val="nil"/>
              <w:left w:val="nil"/>
              <w:bottom w:val="single" w:sz="4" w:space="0" w:color="auto"/>
              <w:right w:val="single" w:sz="4" w:space="0" w:color="auto"/>
            </w:tcBorders>
            <w:shd w:val="clear" w:color="000000" w:fill="FFFFFF"/>
            <w:noWrap/>
            <w:vAlign w:val="bottom"/>
            <w:hideMark/>
          </w:tcPr>
          <w:p w14:paraId="6375CC85" w14:textId="235E5AA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160</w:t>
            </w:r>
          </w:p>
        </w:tc>
        <w:tc>
          <w:tcPr>
            <w:tcW w:w="1105" w:type="dxa"/>
            <w:tcBorders>
              <w:top w:val="nil"/>
              <w:left w:val="nil"/>
              <w:bottom w:val="single" w:sz="4" w:space="0" w:color="auto"/>
              <w:right w:val="single" w:sz="4" w:space="0" w:color="auto"/>
            </w:tcBorders>
            <w:shd w:val="clear" w:color="000000" w:fill="FFFFFF"/>
            <w:noWrap/>
            <w:vAlign w:val="bottom"/>
            <w:hideMark/>
          </w:tcPr>
          <w:p w14:paraId="3933E4AE" w14:textId="1D77CED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160</w:t>
            </w:r>
          </w:p>
        </w:tc>
        <w:tc>
          <w:tcPr>
            <w:tcW w:w="1135" w:type="dxa"/>
            <w:tcBorders>
              <w:top w:val="nil"/>
              <w:left w:val="nil"/>
              <w:bottom w:val="single" w:sz="4" w:space="0" w:color="auto"/>
              <w:right w:val="single" w:sz="4" w:space="0" w:color="auto"/>
            </w:tcBorders>
            <w:shd w:val="clear" w:color="000000" w:fill="FCE4D6"/>
            <w:noWrap/>
            <w:vAlign w:val="bottom"/>
            <w:hideMark/>
          </w:tcPr>
          <w:p w14:paraId="16D8C34D" w14:textId="0B7269C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160</w:t>
            </w:r>
          </w:p>
        </w:tc>
        <w:tc>
          <w:tcPr>
            <w:tcW w:w="1105" w:type="dxa"/>
            <w:tcBorders>
              <w:top w:val="nil"/>
              <w:left w:val="nil"/>
              <w:bottom w:val="single" w:sz="4" w:space="0" w:color="auto"/>
              <w:right w:val="single" w:sz="4" w:space="0" w:color="auto"/>
            </w:tcBorders>
            <w:shd w:val="clear" w:color="000000" w:fill="FCE4D6"/>
            <w:noWrap/>
            <w:vAlign w:val="bottom"/>
            <w:hideMark/>
          </w:tcPr>
          <w:p w14:paraId="14C91D85" w14:textId="7FEE487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160</w:t>
            </w:r>
          </w:p>
        </w:tc>
      </w:tr>
      <w:tr w:rsidR="007A5C5F" w:rsidRPr="00C130CB" w14:paraId="50287AA1"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BE38EF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1.22</w:t>
            </w:r>
          </w:p>
        </w:tc>
        <w:tc>
          <w:tcPr>
            <w:tcW w:w="1135" w:type="dxa"/>
            <w:tcBorders>
              <w:top w:val="nil"/>
              <w:left w:val="nil"/>
              <w:bottom w:val="single" w:sz="4" w:space="0" w:color="auto"/>
              <w:right w:val="single" w:sz="4" w:space="0" w:color="auto"/>
            </w:tcBorders>
            <w:shd w:val="clear" w:color="000000" w:fill="E2EFDA"/>
            <w:noWrap/>
            <w:vAlign w:val="bottom"/>
            <w:hideMark/>
          </w:tcPr>
          <w:p w14:paraId="23EF6263" w14:textId="3F0DE26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319E283D" w14:textId="0AA2823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35" w:type="dxa"/>
            <w:tcBorders>
              <w:top w:val="nil"/>
              <w:left w:val="nil"/>
              <w:bottom w:val="single" w:sz="4" w:space="0" w:color="auto"/>
              <w:right w:val="single" w:sz="4" w:space="0" w:color="auto"/>
            </w:tcBorders>
            <w:shd w:val="clear" w:color="000000" w:fill="FFFFFF"/>
            <w:noWrap/>
            <w:vAlign w:val="bottom"/>
            <w:hideMark/>
          </w:tcPr>
          <w:p w14:paraId="1B7A6F73" w14:textId="7A667E6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43124699" w14:textId="66350A7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35" w:type="dxa"/>
            <w:tcBorders>
              <w:top w:val="nil"/>
              <w:left w:val="nil"/>
              <w:bottom w:val="single" w:sz="4" w:space="0" w:color="auto"/>
              <w:right w:val="single" w:sz="4" w:space="0" w:color="auto"/>
            </w:tcBorders>
            <w:shd w:val="clear" w:color="000000" w:fill="FCE4D6"/>
            <w:noWrap/>
            <w:vAlign w:val="bottom"/>
            <w:hideMark/>
          </w:tcPr>
          <w:p w14:paraId="2F2B41C9" w14:textId="0BA4A87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29878C92" w14:textId="3239CF3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694A1625"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BF5582B"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1.23</w:t>
            </w:r>
          </w:p>
        </w:tc>
        <w:tc>
          <w:tcPr>
            <w:tcW w:w="1135" w:type="dxa"/>
            <w:tcBorders>
              <w:top w:val="nil"/>
              <w:left w:val="nil"/>
              <w:bottom w:val="single" w:sz="4" w:space="0" w:color="auto"/>
              <w:right w:val="single" w:sz="4" w:space="0" w:color="auto"/>
            </w:tcBorders>
            <w:shd w:val="clear" w:color="000000" w:fill="E2EFDA"/>
            <w:noWrap/>
            <w:vAlign w:val="bottom"/>
            <w:hideMark/>
          </w:tcPr>
          <w:p w14:paraId="4E442FC1" w14:textId="146CE21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E2EFDA"/>
            <w:noWrap/>
            <w:vAlign w:val="bottom"/>
            <w:hideMark/>
          </w:tcPr>
          <w:p w14:paraId="28E8D98E" w14:textId="00AEE62A"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07EED948" w14:textId="0679534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71125793" w14:textId="540EF20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67B699FC" w14:textId="1824B51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CE4D6"/>
            <w:noWrap/>
            <w:vAlign w:val="bottom"/>
            <w:hideMark/>
          </w:tcPr>
          <w:p w14:paraId="633E54DA" w14:textId="66C329B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067CF914"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A40794F"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1.25</w:t>
            </w:r>
          </w:p>
        </w:tc>
        <w:tc>
          <w:tcPr>
            <w:tcW w:w="1135" w:type="dxa"/>
            <w:tcBorders>
              <w:top w:val="nil"/>
              <w:left w:val="nil"/>
              <w:bottom w:val="single" w:sz="4" w:space="0" w:color="auto"/>
              <w:right w:val="single" w:sz="4" w:space="0" w:color="auto"/>
            </w:tcBorders>
            <w:shd w:val="clear" w:color="000000" w:fill="E2EFDA"/>
            <w:noWrap/>
            <w:vAlign w:val="bottom"/>
            <w:hideMark/>
          </w:tcPr>
          <w:p w14:paraId="767AACCE" w14:textId="5230D15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40</w:t>
            </w:r>
          </w:p>
        </w:tc>
        <w:tc>
          <w:tcPr>
            <w:tcW w:w="1105" w:type="dxa"/>
            <w:tcBorders>
              <w:top w:val="nil"/>
              <w:left w:val="nil"/>
              <w:bottom w:val="single" w:sz="4" w:space="0" w:color="auto"/>
              <w:right w:val="single" w:sz="4" w:space="0" w:color="auto"/>
            </w:tcBorders>
            <w:shd w:val="clear" w:color="000000" w:fill="E2EFDA"/>
            <w:noWrap/>
            <w:vAlign w:val="bottom"/>
            <w:hideMark/>
          </w:tcPr>
          <w:p w14:paraId="5B444442" w14:textId="461BC4A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64FB87B1" w14:textId="096B642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40</w:t>
            </w:r>
          </w:p>
        </w:tc>
        <w:tc>
          <w:tcPr>
            <w:tcW w:w="1105" w:type="dxa"/>
            <w:tcBorders>
              <w:top w:val="nil"/>
              <w:left w:val="nil"/>
              <w:bottom w:val="single" w:sz="4" w:space="0" w:color="auto"/>
              <w:right w:val="single" w:sz="4" w:space="0" w:color="auto"/>
            </w:tcBorders>
            <w:shd w:val="clear" w:color="000000" w:fill="FFFFFF"/>
            <w:noWrap/>
            <w:vAlign w:val="bottom"/>
            <w:hideMark/>
          </w:tcPr>
          <w:p w14:paraId="20918AD6" w14:textId="16BED6A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0A87FF0C" w14:textId="2893EAA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sz w:val="18"/>
                <w:szCs w:val="18"/>
              </w:rPr>
              <w:t>40</w:t>
            </w:r>
          </w:p>
        </w:tc>
        <w:tc>
          <w:tcPr>
            <w:tcW w:w="1105" w:type="dxa"/>
            <w:tcBorders>
              <w:top w:val="nil"/>
              <w:left w:val="nil"/>
              <w:bottom w:val="single" w:sz="4" w:space="0" w:color="auto"/>
              <w:right w:val="single" w:sz="4" w:space="0" w:color="auto"/>
            </w:tcBorders>
            <w:shd w:val="clear" w:color="000000" w:fill="FCE4D6"/>
            <w:noWrap/>
            <w:vAlign w:val="bottom"/>
            <w:hideMark/>
          </w:tcPr>
          <w:p w14:paraId="1E5037E4" w14:textId="260E2F8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31E6B8A1"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6C202D"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1.32</w:t>
            </w:r>
          </w:p>
        </w:tc>
        <w:tc>
          <w:tcPr>
            <w:tcW w:w="1135" w:type="dxa"/>
            <w:tcBorders>
              <w:top w:val="nil"/>
              <w:left w:val="nil"/>
              <w:bottom w:val="single" w:sz="4" w:space="0" w:color="auto"/>
              <w:right w:val="single" w:sz="4" w:space="0" w:color="auto"/>
            </w:tcBorders>
            <w:shd w:val="clear" w:color="000000" w:fill="E2EFDA"/>
            <w:noWrap/>
            <w:vAlign w:val="bottom"/>
            <w:hideMark/>
          </w:tcPr>
          <w:p w14:paraId="661B22C1" w14:textId="2075394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3A114019" w14:textId="7FEF64C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42D4CDD5" w14:textId="1C81D77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78E93A8B" w14:textId="3963535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2677E25B" w14:textId="2F29866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60337A46" w14:textId="2C62B34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361AFB43"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B45D339"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1.33</w:t>
            </w:r>
          </w:p>
        </w:tc>
        <w:tc>
          <w:tcPr>
            <w:tcW w:w="1135" w:type="dxa"/>
            <w:tcBorders>
              <w:top w:val="nil"/>
              <w:left w:val="nil"/>
              <w:bottom w:val="single" w:sz="4" w:space="0" w:color="auto"/>
              <w:right w:val="single" w:sz="4" w:space="0" w:color="auto"/>
            </w:tcBorders>
            <w:shd w:val="clear" w:color="000000" w:fill="E2EFDA"/>
            <w:noWrap/>
            <w:vAlign w:val="bottom"/>
            <w:hideMark/>
          </w:tcPr>
          <w:p w14:paraId="40C530A3" w14:textId="323A7F8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67E7ABAA" w14:textId="4A1654F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3DB1796A" w14:textId="2BD54BB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5C8BBD7C" w14:textId="67BCC0F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77F1200D" w14:textId="21D2DDE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78678309" w14:textId="1699732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70440854"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261115"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1.42</w:t>
            </w:r>
          </w:p>
        </w:tc>
        <w:tc>
          <w:tcPr>
            <w:tcW w:w="1135" w:type="dxa"/>
            <w:tcBorders>
              <w:top w:val="nil"/>
              <w:left w:val="nil"/>
              <w:bottom w:val="single" w:sz="4" w:space="0" w:color="auto"/>
              <w:right w:val="single" w:sz="4" w:space="0" w:color="auto"/>
            </w:tcBorders>
            <w:shd w:val="clear" w:color="000000" w:fill="E2EFDA"/>
            <w:noWrap/>
            <w:vAlign w:val="bottom"/>
            <w:hideMark/>
          </w:tcPr>
          <w:p w14:paraId="036A2102" w14:textId="664DAD0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1980FD0E" w14:textId="59CC443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0478C5D3" w14:textId="7D05EE5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2849EAEC" w14:textId="06D4F45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36C62D36" w14:textId="5217C2E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6BC14369" w14:textId="4ABE82E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46DAB695"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D008203" w14:textId="1B66017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1.4</w:t>
            </w:r>
            <w:r w:rsidR="00FD006E">
              <w:rPr>
                <w:rFonts w:ascii="Calibri" w:eastAsia="Times New Roman" w:hAnsi="Calibri" w:cs="Calibri"/>
                <w:color w:val="000000"/>
                <w:spacing w:val="0"/>
                <w:sz w:val="18"/>
                <w:szCs w:val="18"/>
                <w:lang w:eastAsia="cs-CZ"/>
              </w:rPr>
              <w:t>3</w:t>
            </w:r>
          </w:p>
        </w:tc>
        <w:tc>
          <w:tcPr>
            <w:tcW w:w="1135" w:type="dxa"/>
            <w:tcBorders>
              <w:top w:val="nil"/>
              <w:left w:val="nil"/>
              <w:bottom w:val="single" w:sz="4" w:space="0" w:color="auto"/>
              <w:right w:val="single" w:sz="4" w:space="0" w:color="auto"/>
            </w:tcBorders>
            <w:shd w:val="clear" w:color="000000" w:fill="E2EFDA"/>
            <w:noWrap/>
            <w:vAlign w:val="bottom"/>
            <w:hideMark/>
          </w:tcPr>
          <w:p w14:paraId="1788A4E7" w14:textId="605FEEE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702AF67A" w14:textId="4506AC3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3B3E87E1" w14:textId="78DCCDB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68EF8965" w14:textId="3EA3790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4876CC8B" w14:textId="1FA5ADB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1091DD12" w14:textId="1EC1443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7248DF98"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F9B511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2.12</w:t>
            </w:r>
          </w:p>
        </w:tc>
        <w:tc>
          <w:tcPr>
            <w:tcW w:w="1135" w:type="dxa"/>
            <w:tcBorders>
              <w:top w:val="nil"/>
              <w:left w:val="nil"/>
              <w:bottom w:val="single" w:sz="4" w:space="0" w:color="auto"/>
              <w:right w:val="single" w:sz="4" w:space="0" w:color="auto"/>
            </w:tcBorders>
            <w:shd w:val="clear" w:color="000000" w:fill="E2EFDA"/>
            <w:noWrap/>
            <w:vAlign w:val="bottom"/>
            <w:hideMark/>
          </w:tcPr>
          <w:p w14:paraId="1481B1F9" w14:textId="0E8EE22D"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4E956B28" w14:textId="5D006FD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553CC53B" w14:textId="55C78DE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17675143" w14:textId="72584FB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71A52F3C" w14:textId="63760F1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6911FDF7" w14:textId="577B1AB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7DB6E99F"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0B6B583"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2.13</w:t>
            </w:r>
          </w:p>
        </w:tc>
        <w:tc>
          <w:tcPr>
            <w:tcW w:w="1135" w:type="dxa"/>
            <w:tcBorders>
              <w:top w:val="nil"/>
              <w:left w:val="nil"/>
              <w:bottom w:val="single" w:sz="4" w:space="0" w:color="auto"/>
              <w:right w:val="single" w:sz="4" w:space="0" w:color="auto"/>
            </w:tcBorders>
            <w:shd w:val="clear" w:color="000000" w:fill="E2EFDA"/>
            <w:noWrap/>
            <w:vAlign w:val="bottom"/>
            <w:hideMark/>
          </w:tcPr>
          <w:p w14:paraId="2C5E66FD" w14:textId="499613F2"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3CA1D040" w14:textId="08337A62"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26BF0703" w14:textId="7993D01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097CB6D0" w14:textId="044165C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107E104C" w14:textId="1B256352"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4F43F911" w14:textId="74CDD0F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3977FB0B"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D2D80E7"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2.22</w:t>
            </w:r>
          </w:p>
        </w:tc>
        <w:tc>
          <w:tcPr>
            <w:tcW w:w="1135" w:type="dxa"/>
            <w:tcBorders>
              <w:top w:val="nil"/>
              <w:left w:val="nil"/>
              <w:bottom w:val="single" w:sz="4" w:space="0" w:color="auto"/>
              <w:right w:val="single" w:sz="4" w:space="0" w:color="auto"/>
            </w:tcBorders>
            <w:shd w:val="clear" w:color="000000" w:fill="E2EFDA"/>
            <w:noWrap/>
            <w:vAlign w:val="bottom"/>
            <w:hideMark/>
          </w:tcPr>
          <w:p w14:paraId="05B71FC6" w14:textId="390B84D2"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5D4A9A29" w14:textId="5551CC1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12090FAF" w14:textId="7DBBDAF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00AB5890" w14:textId="6FAF5AA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48713154" w14:textId="0F37FCB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397E3304" w14:textId="607005C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5A626F9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AE69FA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2.23</w:t>
            </w:r>
          </w:p>
        </w:tc>
        <w:tc>
          <w:tcPr>
            <w:tcW w:w="1135" w:type="dxa"/>
            <w:tcBorders>
              <w:top w:val="nil"/>
              <w:left w:val="nil"/>
              <w:bottom w:val="single" w:sz="4" w:space="0" w:color="auto"/>
              <w:right w:val="single" w:sz="4" w:space="0" w:color="auto"/>
            </w:tcBorders>
            <w:shd w:val="clear" w:color="000000" w:fill="E2EFDA"/>
            <w:noWrap/>
            <w:vAlign w:val="bottom"/>
            <w:hideMark/>
          </w:tcPr>
          <w:p w14:paraId="0C8693AC" w14:textId="4F0DD0A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21DBD918" w14:textId="34BAA28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0A243C9F" w14:textId="72DA25E2"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2B365D81" w14:textId="45383A4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5FADEB1D" w14:textId="716399E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2E219BCA" w14:textId="3F090B5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424B56A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D5F100E"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2.32</w:t>
            </w:r>
          </w:p>
        </w:tc>
        <w:tc>
          <w:tcPr>
            <w:tcW w:w="1135" w:type="dxa"/>
            <w:tcBorders>
              <w:top w:val="nil"/>
              <w:left w:val="nil"/>
              <w:bottom w:val="single" w:sz="4" w:space="0" w:color="auto"/>
              <w:right w:val="single" w:sz="4" w:space="0" w:color="auto"/>
            </w:tcBorders>
            <w:shd w:val="clear" w:color="000000" w:fill="E2EFDA"/>
            <w:noWrap/>
            <w:vAlign w:val="bottom"/>
            <w:hideMark/>
          </w:tcPr>
          <w:p w14:paraId="12F79EAA" w14:textId="186D7C0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408E8E5D" w14:textId="1076508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37F85EE0" w14:textId="6C60D7F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4E5C9017" w14:textId="3D8D57F2"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50109E97" w14:textId="59C3557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28A0F7B3" w14:textId="25D3BD9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59D1F18A"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F475F1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2.33</w:t>
            </w:r>
          </w:p>
        </w:tc>
        <w:tc>
          <w:tcPr>
            <w:tcW w:w="1135" w:type="dxa"/>
            <w:tcBorders>
              <w:top w:val="nil"/>
              <w:left w:val="nil"/>
              <w:bottom w:val="single" w:sz="4" w:space="0" w:color="auto"/>
              <w:right w:val="single" w:sz="4" w:space="0" w:color="auto"/>
            </w:tcBorders>
            <w:shd w:val="clear" w:color="000000" w:fill="E2EFDA"/>
            <w:noWrap/>
            <w:vAlign w:val="bottom"/>
            <w:hideMark/>
          </w:tcPr>
          <w:p w14:paraId="5016DD53" w14:textId="1BC803C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1835A44D" w14:textId="2F57A8F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5CECEE12" w14:textId="3A121F5D"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0876090D" w14:textId="056083F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3345E967" w14:textId="3E602E8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1C17D84E" w14:textId="24DA2B8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3109D39C"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2C26BA"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2.42</w:t>
            </w:r>
          </w:p>
        </w:tc>
        <w:tc>
          <w:tcPr>
            <w:tcW w:w="1135" w:type="dxa"/>
            <w:tcBorders>
              <w:top w:val="nil"/>
              <w:left w:val="nil"/>
              <w:bottom w:val="single" w:sz="4" w:space="0" w:color="auto"/>
              <w:right w:val="single" w:sz="4" w:space="0" w:color="auto"/>
            </w:tcBorders>
            <w:shd w:val="clear" w:color="000000" w:fill="E2EFDA"/>
            <w:noWrap/>
            <w:vAlign w:val="bottom"/>
            <w:hideMark/>
          </w:tcPr>
          <w:p w14:paraId="46D6A77B" w14:textId="728F554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33E3E177" w14:textId="37795F3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484D6C85" w14:textId="3D30111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5D48FF6F" w14:textId="780F6AA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547C2C5A" w14:textId="640E9CB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3ABE492B" w14:textId="2532362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43E81036"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107CB1B"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2.44</w:t>
            </w:r>
          </w:p>
        </w:tc>
        <w:tc>
          <w:tcPr>
            <w:tcW w:w="1135" w:type="dxa"/>
            <w:tcBorders>
              <w:top w:val="nil"/>
              <w:left w:val="nil"/>
              <w:bottom w:val="single" w:sz="4" w:space="0" w:color="auto"/>
              <w:right w:val="single" w:sz="4" w:space="0" w:color="auto"/>
            </w:tcBorders>
            <w:shd w:val="clear" w:color="000000" w:fill="E2EFDA"/>
            <w:noWrap/>
            <w:vAlign w:val="bottom"/>
            <w:hideMark/>
          </w:tcPr>
          <w:p w14:paraId="0307B6EF" w14:textId="521C34D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5A01A66B" w14:textId="3630DA3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0C5A4E8A" w14:textId="7B052AE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7F83AB51" w14:textId="501A4F5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7950428D" w14:textId="2DB9CE6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17160C71" w14:textId="1430D73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2D46979E"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8C2B432"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2.52</w:t>
            </w:r>
          </w:p>
        </w:tc>
        <w:tc>
          <w:tcPr>
            <w:tcW w:w="1135" w:type="dxa"/>
            <w:tcBorders>
              <w:top w:val="nil"/>
              <w:left w:val="nil"/>
              <w:bottom w:val="single" w:sz="4" w:space="0" w:color="auto"/>
              <w:right w:val="single" w:sz="4" w:space="0" w:color="auto"/>
            </w:tcBorders>
            <w:shd w:val="clear" w:color="000000" w:fill="E2EFDA"/>
            <w:noWrap/>
            <w:vAlign w:val="bottom"/>
            <w:hideMark/>
          </w:tcPr>
          <w:p w14:paraId="2087AE12" w14:textId="0BD41882"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102D9C18" w14:textId="01D790F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40C9F6FF" w14:textId="0C50679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1F1569E8" w14:textId="338DD84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138CB7E2" w14:textId="22D0DDA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18772156" w14:textId="7ADD52E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09EA7881"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83344CB"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2.53</w:t>
            </w:r>
          </w:p>
        </w:tc>
        <w:tc>
          <w:tcPr>
            <w:tcW w:w="1135" w:type="dxa"/>
            <w:tcBorders>
              <w:top w:val="nil"/>
              <w:left w:val="nil"/>
              <w:bottom w:val="single" w:sz="4" w:space="0" w:color="auto"/>
              <w:right w:val="single" w:sz="4" w:space="0" w:color="auto"/>
            </w:tcBorders>
            <w:shd w:val="clear" w:color="000000" w:fill="E2EFDA"/>
            <w:noWrap/>
            <w:vAlign w:val="bottom"/>
            <w:hideMark/>
          </w:tcPr>
          <w:p w14:paraId="31E2E2A9" w14:textId="0452A32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681E28BC" w14:textId="284C406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680DAF1A" w14:textId="6ADDCDF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70036D7B" w14:textId="17E1CD0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4E8BFD3F" w14:textId="65EF2FC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6B7F3393" w14:textId="0780C67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4B99B3D4"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31DA823"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2.62</w:t>
            </w:r>
          </w:p>
        </w:tc>
        <w:tc>
          <w:tcPr>
            <w:tcW w:w="1135" w:type="dxa"/>
            <w:tcBorders>
              <w:top w:val="nil"/>
              <w:left w:val="nil"/>
              <w:bottom w:val="single" w:sz="4" w:space="0" w:color="auto"/>
              <w:right w:val="single" w:sz="4" w:space="0" w:color="auto"/>
            </w:tcBorders>
            <w:shd w:val="clear" w:color="000000" w:fill="E2EFDA"/>
            <w:noWrap/>
            <w:vAlign w:val="bottom"/>
            <w:hideMark/>
          </w:tcPr>
          <w:p w14:paraId="23C7EDD4" w14:textId="3815F80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47FBB0D0" w14:textId="75B6002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1DBB0164" w14:textId="0B7E517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2A312D66" w14:textId="645EEA1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3BA77440" w14:textId="3CA7822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22239F0E" w14:textId="7D4796FA"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7372042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2949A64"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2.63</w:t>
            </w:r>
          </w:p>
        </w:tc>
        <w:tc>
          <w:tcPr>
            <w:tcW w:w="1135" w:type="dxa"/>
            <w:tcBorders>
              <w:top w:val="nil"/>
              <w:left w:val="nil"/>
              <w:bottom w:val="single" w:sz="4" w:space="0" w:color="auto"/>
              <w:right w:val="single" w:sz="4" w:space="0" w:color="auto"/>
            </w:tcBorders>
            <w:shd w:val="clear" w:color="000000" w:fill="E2EFDA"/>
            <w:noWrap/>
            <w:vAlign w:val="bottom"/>
            <w:hideMark/>
          </w:tcPr>
          <w:p w14:paraId="79F3C804" w14:textId="1970365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184D2B8E" w14:textId="0DCFDBB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638CA1DA" w14:textId="07A979E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252A1C09" w14:textId="5F99A26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5B825810" w14:textId="77DC5AD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32795300" w14:textId="12FC8F3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73EC879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8158415"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2.72</w:t>
            </w:r>
          </w:p>
        </w:tc>
        <w:tc>
          <w:tcPr>
            <w:tcW w:w="1135" w:type="dxa"/>
            <w:tcBorders>
              <w:top w:val="nil"/>
              <w:left w:val="nil"/>
              <w:bottom w:val="single" w:sz="4" w:space="0" w:color="auto"/>
              <w:right w:val="single" w:sz="4" w:space="0" w:color="auto"/>
            </w:tcBorders>
            <w:shd w:val="clear" w:color="000000" w:fill="E2EFDA"/>
            <w:noWrap/>
            <w:vAlign w:val="bottom"/>
            <w:hideMark/>
          </w:tcPr>
          <w:p w14:paraId="6C792405" w14:textId="16C4CEB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7E67C089" w14:textId="49A4A49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6D52372F" w14:textId="6169473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061C0A2D" w14:textId="3A01384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7CBF1CD0" w14:textId="2E70758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4AC147CE" w14:textId="7BA2C26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155268C3"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419CECB"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2.73</w:t>
            </w:r>
          </w:p>
        </w:tc>
        <w:tc>
          <w:tcPr>
            <w:tcW w:w="1135" w:type="dxa"/>
            <w:tcBorders>
              <w:top w:val="nil"/>
              <w:left w:val="nil"/>
              <w:bottom w:val="single" w:sz="4" w:space="0" w:color="auto"/>
              <w:right w:val="single" w:sz="4" w:space="0" w:color="auto"/>
            </w:tcBorders>
            <w:shd w:val="clear" w:color="000000" w:fill="E2EFDA"/>
            <w:noWrap/>
            <w:vAlign w:val="bottom"/>
            <w:hideMark/>
          </w:tcPr>
          <w:p w14:paraId="7D1F2B2B" w14:textId="3A362CD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2FC80044" w14:textId="3822692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26BEFD0F" w14:textId="738BCE3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07FEDF73" w14:textId="314BEEC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57CEFEB1" w14:textId="493FBBF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3B0DA3D1" w14:textId="76B9BF22"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095C1185"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589C088"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2.82</w:t>
            </w:r>
          </w:p>
        </w:tc>
        <w:tc>
          <w:tcPr>
            <w:tcW w:w="1135" w:type="dxa"/>
            <w:tcBorders>
              <w:top w:val="nil"/>
              <w:left w:val="nil"/>
              <w:bottom w:val="single" w:sz="4" w:space="0" w:color="auto"/>
              <w:right w:val="single" w:sz="4" w:space="0" w:color="auto"/>
            </w:tcBorders>
            <w:shd w:val="clear" w:color="000000" w:fill="E2EFDA"/>
            <w:noWrap/>
            <w:vAlign w:val="bottom"/>
            <w:hideMark/>
          </w:tcPr>
          <w:p w14:paraId="60ABE404" w14:textId="78FF80D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3D5759A6" w14:textId="5C7432F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5B171A3B" w14:textId="2A4E9C8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20563CFA" w14:textId="1423B69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276DF9BF" w14:textId="223B326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4112CD55" w14:textId="6261C04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07993E8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C18D46A"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2.83</w:t>
            </w:r>
          </w:p>
        </w:tc>
        <w:tc>
          <w:tcPr>
            <w:tcW w:w="1135" w:type="dxa"/>
            <w:tcBorders>
              <w:top w:val="nil"/>
              <w:left w:val="nil"/>
              <w:bottom w:val="single" w:sz="4" w:space="0" w:color="auto"/>
              <w:right w:val="single" w:sz="4" w:space="0" w:color="auto"/>
            </w:tcBorders>
            <w:shd w:val="clear" w:color="000000" w:fill="E2EFDA"/>
            <w:noWrap/>
            <w:vAlign w:val="bottom"/>
            <w:hideMark/>
          </w:tcPr>
          <w:p w14:paraId="4F99A9B8" w14:textId="76D807D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5510CF0F" w14:textId="20B37BE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00E45CC7" w14:textId="68BBA23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53C7E81A" w14:textId="4EF0772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372014EC" w14:textId="6DD8D59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64CF811E" w14:textId="1407692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2EE70EA3"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CFFB634"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3.12</w:t>
            </w:r>
          </w:p>
        </w:tc>
        <w:tc>
          <w:tcPr>
            <w:tcW w:w="1135" w:type="dxa"/>
            <w:tcBorders>
              <w:top w:val="nil"/>
              <w:left w:val="nil"/>
              <w:bottom w:val="single" w:sz="4" w:space="0" w:color="auto"/>
              <w:right w:val="single" w:sz="4" w:space="0" w:color="auto"/>
            </w:tcBorders>
            <w:shd w:val="clear" w:color="000000" w:fill="E2EFDA"/>
            <w:noWrap/>
            <w:vAlign w:val="bottom"/>
            <w:hideMark/>
          </w:tcPr>
          <w:p w14:paraId="18FDAC7B" w14:textId="26230A3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56CE9804" w14:textId="5FF2709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4EAAA72C" w14:textId="1C8FC79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03DC1509" w14:textId="35C1557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2D1FA9C7" w14:textId="5C32317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32C0F0EA" w14:textId="5D0D4E2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7E363CEF"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1293D95"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3.13</w:t>
            </w:r>
          </w:p>
        </w:tc>
        <w:tc>
          <w:tcPr>
            <w:tcW w:w="1135" w:type="dxa"/>
            <w:tcBorders>
              <w:top w:val="nil"/>
              <w:left w:val="nil"/>
              <w:bottom w:val="single" w:sz="4" w:space="0" w:color="auto"/>
              <w:right w:val="single" w:sz="4" w:space="0" w:color="auto"/>
            </w:tcBorders>
            <w:shd w:val="clear" w:color="000000" w:fill="E2EFDA"/>
            <w:noWrap/>
            <w:vAlign w:val="bottom"/>
            <w:hideMark/>
          </w:tcPr>
          <w:p w14:paraId="562C6A13" w14:textId="253B7CD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00EE38F1" w14:textId="2DF2E44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4E0B2774" w14:textId="594899C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1CF565EF" w14:textId="149A32A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0D544A22" w14:textId="6D343FD2"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75ACB8B0" w14:textId="64FEC9C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3E4C593A"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1CC868D"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3.22</w:t>
            </w:r>
          </w:p>
        </w:tc>
        <w:tc>
          <w:tcPr>
            <w:tcW w:w="1135" w:type="dxa"/>
            <w:tcBorders>
              <w:top w:val="nil"/>
              <w:left w:val="nil"/>
              <w:bottom w:val="single" w:sz="4" w:space="0" w:color="auto"/>
              <w:right w:val="single" w:sz="4" w:space="0" w:color="auto"/>
            </w:tcBorders>
            <w:shd w:val="clear" w:color="000000" w:fill="E2EFDA"/>
            <w:noWrap/>
            <w:vAlign w:val="bottom"/>
            <w:hideMark/>
          </w:tcPr>
          <w:p w14:paraId="1E528E17" w14:textId="169D539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6021CB0B" w14:textId="1A34654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0B7748CE" w14:textId="746F7D3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7A30B836" w14:textId="7ECCFC5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3A17E45B" w14:textId="6699F5BF"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41A050E6" w14:textId="2537F0B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45D0650E"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207DF77"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3.23</w:t>
            </w:r>
          </w:p>
        </w:tc>
        <w:tc>
          <w:tcPr>
            <w:tcW w:w="1135" w:type="dxa"/>
            <w:tcBorders>
              <w:top w:val="nil"/>
              <w:left w:val="nil"/>
              <w:bottom w:val="single" w:sz="4" w:space="0" w:color="auto"/>
              <w:right w:val="single" w:sz="4" w:space="0" w:color="auto"/>
            </w:tcBorders>
            <w:shd w:val="clear" w:color="000000" w:fill="E2EFDA"/>
            <w:noWrap/>
            <w:vAlign w:val="bottom"/>
            <w:hideMark/>
          </w:tcPr>
          <w:p w14:paraId="53148017" w14:textId="2301A50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5482E478" w14:textId="40B1AEA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3C83C1EF" w14:textId="7C7D5AF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25B3CEB5" w14:textId="6D0F78B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7E0DCA45" w14:textId="0865BB5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7215B512" w14:textId="71FB16D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1AC99B8B"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C1AB1E"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3.32</w:t>
            </w:r>
          </w:p>
        </w:tc>
        <w:tc>
          <w:tcPr>
            <w:tcW w:w="1135" w:type="dxa"/>
            <w:tcBorders>
              <w:top w:val="nil"/>
              <w:left w:val="nil"/>
              <w:bottom w:val="single" w:sz="4" w:space="0" w:color="auto"/>
              <w:right w:val="single" w:sz="4" w:space="0" w:color="auto"/>
            </w:tcBorders>
            <w:shd w:val="clear" w:color="000000" w:fill="E2EFDA"/>
            <w:noWrap/>
            <w:vAlign w:val="bottom"/>
            <w:hideMark/>
          </w:tcPr>
          <w:p w14:paraId="2ECE805B" w14:textId="5CD561C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431EF076" w14:textId="36F0E499"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14FBAAB3" w14:textId="5B62DACC"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15D0419D" w14:textId="4CBBCCB5"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7171DA6E" w14:textId="03321CE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37D5A938" w14:textId="086794FF"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2D1F2C58"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360E0F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3.33</w:t>
            </w:r>
          </w:p>
        </w:tc>
        <w:tc>
          <w:tcPr>
            <w:tcW w:w="1135" w:type="dxa"/>
            <w:tcBorders>
              <w:top w:val="nil"/>
              <w:left w:val="nil"/>
              <w:bottom w:val="single" w:sz="4" w:space="0" w:color="auto"/>
              <w:right w:val="single" w:sz="4" w:space="0" w:color="auto"/>
            </w:tcBorders>
            <w:shd w:val="clear" w:color="000000" w:fill="E2EFDA"/>
            <w:noWrap/>
            <w:vAlign w:val="bottom"/>
            <w:hideMark/>
          </w:tcPr>
          <w:p w14:paraId="76A22EED" w14:textId="06FD961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46EF2ED6" w14:textId="52B457E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60E4A194" w14:textId="7EFD46A9"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3E17A2CD" w14:textId="138A20B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2BCD6BDD" w14:textId="346B4E9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02AFCB84" w14:textId="46E1803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7FE30F66"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FF4F7F3"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3.42</w:t>
            </w:r>
          </w:p>
        </w:tc>
        <w:tc>
          <w:tcPr>
            <w:tcW w:w="1135" w:type="dxa"/>
            <w:tcBorders>
              <w:top w:val="nil"/>
              <w:left w:val="nil"/>
              <w:bottom w:val="single" w:sz="4" w:space="0" w:color="auto"/>
              <w:right w:val="single" w:sz="4" w:space="0" w:color="auto"/>
            </w:tcBorders>
            <w:shd w:val="clear" w:color="000000" w:fill="E2EFDA"/>
            <w:noWrap/>
            <w:vAlign w:val="bottom"/>
            <w:hideMark/>
          </w:tcPr>
          <w:p w14:paraId="13D8F6CD" w14:textId="1EBA0EB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0580E1EE" w14:textId="714A720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3C681791" w14:textId="673FA5AE"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005CE0AF" w14:textId="6D0152A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0624463C" w14:textId="58ACC13F"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38A7292A" w14:textId="6AC2B7B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6C13625B"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4D2BFA1"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3.44</w:t>
            </w:r>
          </w:p>
        </w:tc>
        <w:tc>
          <w:tcPr>
            <w:tcW w:w="1135" w:type="dxa"/>
            <w:tcBorders>
              <w:top w:val="nil"/>
              <w:left w:val="nil"/>
              <w:bottom w:val="single" w:sz="4" w:space="0" w:color="auto"/>
              <w:right w:val="single" w:sz="4" w:space="0" w:color="auto"/>
            </w:tcBorders>
            <w:shd w:val="clear" w:color="000000" w:fill="E2EFDA"/>
            <w:noWrap/>
            <w:vAlign w:val="bottom"/>
            <w:hideMark/>
          </w:tcPr>
          <w:p w14:paraId="640E5BD4" w14:textId="116E6934"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15E5B3C7" w14:textId="08420A22"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282E9204" w14:textId="46DBFCE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1DA46A30" w14:textId="74080C0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478A78E5" w14:textId="2C71B56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264CD1A5" w14:textId="2EAAB29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26BDCA6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EB13ED6"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3.52</w:t>
            </w:r>
          </w:p>
        </w:tc>
        <w:tc>
          <w:tcPr>
            <w:tcW w:w="1135" w:type="dxa"/>
            <w:tcBorders>
              <w:top w:val="nil"/>
              <w:left w:val="nil"/>
              <w:bottom w:val="single" w:sz="4" w:space="0" w:color="auto"/>
              <w:right w:val="single" w:sz="4" w:space="0" w:color="auto"/>
            </w:tcBorders>
            <w:shd w:val="clear" w:color="000000" w:fill="E2EFDA"/>
            <w:noWrap/>
            <w:vAlign w:val="bottom"/>
            <w:hideMark/>
          </w:tcPr>
          <w:p w14:paraId="30C4624C" w14:textId="0BA0131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78FBCD2E" w14:textId="6101E37A"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6EFB5A2A" w14:textId="0177C073"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3BBEF239" w14:textId="34C632D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275F3D04" w14:textId="3BD4222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0BB480CC" w14:textId="09206B2F"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5C7A0AD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A09D4E3"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3.53</w:t>
            </w:r>
          </w:p>
        </w:tc>
        <w:tc>
          <w:tcPr>
            <w:tcW w:w="1135" w:type="dxa"/>
            <w:tcBorders>
              <w:top w:val="nil"/>
              <w:left w:val="nil"/>
              <w:bottom w:val="single" w:sz="4" w:space="0" w:color="auto"/>
              <w:right w:val="single" w:sz="4" w:space="0" w:color="auto"/>
            </w:tcBorders>
            <w:shd w:val="clear" w:color="000000" w:fill="E2EFDA"/>
            <w:noWrap/>
            <w:vAlign w:val="bottom"/>
            <w:hideMark/>
          </w:tcPr>
          <w:p w14:paraId="4638E6A6" w14:textId="4D512344"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0FF55483" w14:textId="172B9BC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51B7CFC6" w14:textId="72BE76D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13AAC2E3" w14:textId="1A0CFC4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19033DC8" w14:textId="20342D8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2C65E7CA" w14:textId="3354DECB"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472378A8"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0FDFD58"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3.62</w:t>
            </w:r>
          </w:p>
        </w:tc>
        <w:tc>
          <w:tcPr>
            <w:tcW w:w="1135" w:type="dxa"/>
            <w:tcBorders>
              <w:top w:val="nil"/>
              <w:left w:val="nil"/>
              <w:bottom w:val="single" w:sz="4" w:space="0" w:color="auto"/>
              <w:right w:val="single" w:sz="4" w:space="0" w:color="auto"/>
            </w:tcBorders>
            <w:shd w:val="clear" w:color="000000" w:fill="E2EFDA"/>
            <w:noWrap/>
            <w:vAlign w:val="bottom"/>
            <w:hideMark/>
          </w:tcPr>
          <w:p w14:paraId="3AECF7C1" w14:textId="7B5185CD"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2FE97856" w14:textId="35377BD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2ABA5130" w14:textId="271FD58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48C95F07" w14:textId="10E1FA2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704F590C" w14:textId="3DB2C64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2F180278" w14:textId="18CF401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0CB3BEB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6D88E50"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3.63</w:t>
            </w:r>
          </w:p>
        </w:tc>
        <w:tc>
          <w:tcPr>
            <w:tcW w:w="1135" w:type="dxa"/>
            <w:tcBorders>
              <w:top w:val="nil"/>
              <w:left w:val="nil"/>
              <w:bottom w:val="single" w:sz="4" w:space="0" w:color="auto"/>
              <w:right w:val="single" w:sz="4" w:space="0" w:color="auto"/>
            </w:tcBorders>
            <w:shd w:val="clear" w:color="000000" w:fill="E2EFDA"/>
            <w:noWrap/>
            <w:vAlign w:val="bottom"/>
            <w:hideMark/>
          </w:tcPr>
          <w:p w14:paraId="2CD85F44" w14:textId="3DE19A7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03CB8322" w14:textId="0E1CE00D"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31725125" w14:textId="223642C7"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099FCF36" w14:textId="7751A4D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52DD0B21" w14:textId="68DA065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0500D9E4" w14:textId="0F4FAE8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499EC9C0"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6A77559"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3.72</w:t>
            </w:r>
          </w:p>
        </w:tc>
        <w:tc>
          <w:tcPr>
            <w:tcW w:w="1135" w:type="dxa"/>
            <w:tcBorders>
              <w:top w:val="nil"/>
              <w:left w:val="nil"/>
              <w:bottom w:val="single" w:sz="4" w:space="0" w:color="auto"/>
              <w:right w:val="single" w:sz="4" w:space="0" w:color="auto"/>
            </w:tcBorders>
            <w:shd w:val="clear" w:color="000000" w:fill="E2EFDA"/>
            <w:noWrap/>
            <w:vAlign w:val="bottom"/>
            <w:hideMark/>
          </w:tcPr>
          <w:p w14:paraId="414DCA7F" w14:textId="06901B8D"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605E4AF1" w14:textId="2A31F06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1C6DF378" w14:textId="265C25A8"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4121F5FF" w14:textId="59A424B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4EE70257" w14:textId="3976C465"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0F51A11F" w14:textId="223ABF0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7F524B8A"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BAE9A06"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3.73</w:t>
            </w:r>
          </w:p>
        </w:tc>
        <w:tc>
          <w:tcPr>
            <w:tcW w:w="1135" w:type="dxa"/>
            <w:tcBorders>
              <w:top w:val="nil"/>
              <w:left w:val="nil"/>
              <w:bottom w:val="single" w:sz="4" w:space="0" w:color="auto"/>
              <w:right w:val="single" w:sz="4" w:space="0" w:color="auto"/>
            </w:tcBorders>
            <w:shd w:val="clear" w:color="000000" w:fill="E2EFDA"/>
            <w:noWrap/>
            <w:vAlign w:val="bottom"/>
            <w:hideMark/>
          </w:tcPr>
          <w:p w14:paraId="2457B8C4" w14:textId="2989C276"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5457EFEC" w14:textId="09B94F2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4C9C1DD4" w14:textId="6A01392B"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1C3139D7" w14:textId="7CDF406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2784AF32" w14:textId="378DD28E"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2841CC95" w14:textId="03AE15BC"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2C6C738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328DE0E"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3.82</w:t>
            </w:r>
          </w:p>
        </w:tc>
        <w:tc>
          <w:tcPr>
            <w:tcW w:w="1135" w:type="dxa"/>
            <w:tcBorders>
              <w:top w:val="nil"/>
              <w:left w:val="nil"/>
              <w:bottom w:val="single" w:sz="4" w:space="0" w:color="auto"/>
              <w:right w:val="single" w:sz="4" w:space="0" w:color="auto"/>
            </w:tcBorders>
            <w:shd w:val="clear" w:color="000000" w:fill="E2EFDA"/>
            <w:noWrap/>
            <w:vAlign w:val="bottom"/>
            <w:hideMark/>
          </w:tcPr>
          <w:p w14:paraId="21DB6860" w14:textId="20AB8251"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E2EFDA"/>
            <w:noWrap/>
            <w:vAlign w:val="bottom"/>
            <w:hideMark/>
          </w:tcPr>
          <w:p w14:paraId="793FE192" w14:textId="68768A40"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25</w:t>
            </w:r>
          </w:p>
        </w:tc>
        <w:tc>
          <w:tcPr>
            <w:tcW w:w="1135" w:type="dxa"/>
            <w:tcBorders>
              <w:top w:val="nil"/>
              <w:left w:val="nil"/>
              <w:bottom w:val="single" w:sz="4" w:space="0" w:color="auto"/>
              <w:right w:val="single" w:sz="4" w:space="0" w:color="auto"/>
            </w:tcBorders>
            <w:shd w:val="clear" w:color="000000" w:fill="FFFFFF"/>
            <w:noWrap/>
            <w:vAlign w:val="bottom"/>
            <w:hideMark/>
          </w:tcPr>
          <w:p w14:paraId="22BD8ECF" w14:textId="47789970"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 </w:t>
            </w:r>
          </w:p>
        </w:tc>
        <w:tc>
          <w:tcPr>
            <w:tcW w:w="1105" w:type="dxa"/>
            <w:tcBorders>
              <w:top w:val="nil"/>
              <w:left w:val="nil"/>
              <w:bottom w:val="single" w:sz="4" w:space="0" w:color="auto"/>
              <w:right w:val="single" w:sz="4" w:space="0" w:color="auto"/>
            </w:tcBorders>
            <w:shd w:val="clear" w:color="000000" w:fill="FFFFFF"/>
            <w:noWrap/>
            <w:vAlign w:val="bottom"/>
            <w:hideMark/>
          </w:tcPr>
          <w:p w14:paraId="5D1C5CE9" w14:textId="2AC3AEA1"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50</w:t>
            </w:r>
          </w:p>
        </w:tc>
        <w:tc>
          <w:tcPr>
            <w:tcW w:w="1135" w:type="dxa"/>
            <w:tcBorders>
              <w:top w:val="nil"/>
              <w:left w:val="nil"/>
              <w:bottom w:val="single" w:sz="4" w:space="0" w:color="auto"/>
              <w:right w:val="single" w:sz="4" w:space="0" w:color="auto"/>
            </w:tcBorders>
            <w:shd w:val="clear" w:color="000000" w:fill="FCE4D6"/>
            <w:noWrap/>
            <w:vAlign w:val="bottom"/>
            <w:hideMark/>
          </w:tcPr>
          <w:p w14:paraId="24253BF3" w14:textId="4CD8909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05" w:type="dxa"/>
            <w:tcBorders>
              <w:top w:val="nil"/>
              <w:left w:val="nil"/>
              <w:bottom w:val="single" w:sz="4" w:space="0" w:color="auto"/>
              <w:right w:val="single" w:sz="4" w:space="0" w:color="auto"/>
            </w:tcBorders>
            <w:shd w:val="clear" w:color="000000" w:fill="FCE4D6"/>
            <w:noWrap/>
            <w:vAlign w:val="bottom"/>
            <w:hideMark/>
          </w:tcPr>
          <w:p w14:paraId="4379A2EF" w14:textId="4B7E34D6"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r>
      <w:tr w:rsidR="007A5C5F" w:rsidRPr="00C130CB" w14:paraId="3B67BEC9"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797FD0B"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C130CB">
              <w:rPr>
                <w:rFonts w:ascii="Calibri" w:eastAsia="Times New Roman" w:hAnsi="Calibri" w:cs="Calibri"/>
                <w:color w:val="000000"/>
                <w:spacing w:val="0"/>
                <w:sz w:val="18"/>
                <w:szCs w:val="18"/>
                <w:lang w:eastAsia="cs-CZ"/>
              </w:rPr>
              <w:t>3.83</w:t>
            </w:r>
          </w:p>
        </w:tc>
        <w:tc>
          <w:tcPr>
            <w:tcW w:w="1135" w:type="dxa"/>
            <w:tcBorders>
              <w:top w:val="nil"/>
              <w:left w:val="nil"/>
              <w:bottom w:val="single" w:sz="4" w:space="0" w:color="auto"/>
              <w:right w:val="single" w:sz="4" w:space="0" w:color="auto"/>
            </w:tcBorders>
            <w:shd w:val="clear" w:color="000000" w:fill="E2EFDA"/>
            <w:noWrap/>
            <w:vAlign w:val="bottom"/>
            <w:hideMark/>
          </w:tcPr>
          <w:p w14:paraId="7CD37F63" w14:textId="61D76F8F"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25</w:t>
            </w:r>
          </w:p>
        </w:tc>
        <w:tc>
          <w:tcPr>
            <w:tcW w:w="1105" w:type="dxa"/>
            <w:tcBorders>
              <w:top w:val="nil"/>
              <w:left w:val="nil"/>
              <w:bottom w:val="single" w:sz="4" w:space="0" w:color="auto"/>
              <w:right w:val="single" w:sz="4" w:space="0" w:color="auto"/>
            </w:tcBorders>
            <w:shd w:val="clear" w:color="000000" w:fill="E2EFDA"/>
            <w:noWrap/>
            <w:vAlign w:val="bottom"/>
            <w:hideMark/>
          </w:tcPr>
          <w:p w14:paraId="58CAE47C" w14:textId="42668DD3"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FFFFF"/>
            <w:noWrap/>
            <w:vAlign w:val="bottom"/>
            <w:hideMark/>
          </w:tcPr>
          <w:p w14:paraId="7AAC5C0F" w14:textId="1E7E8E6A" w:rsidR="007A5C5F" w:rsidRPr="00C130CB" w:rsidRDefault="007A5C5F" w:rsidP="007A5C5F">
            <w:pPr>
              <w:tabs>
                <w:tab w:val="clear" w:pos="1985"/>
                <w:tab w:val="clear" w:pos="2268"/>
              </w:tabs>
              <w:spacing w:before="0" w:line="240" w:lineRule="auto"/>
              <w:jc w:val="center"/>
              <w:rPr>
                <w:rFonts w:ascii="Calibri" w:eastAsia="Times New Roman" w:hAnsi="Calibri" w:cs="Calibri"/>
                <w:spacing w:val="0"/>
                <w:sz w:val="18"/>
                <w:szCs w:val="18"/>
                <w:lang w:eastAsia="cs-CZ"/>
              </w:rPr>
            </w:pPr>
            <w:r>
              <w:rPr>
                <w:rFonts w:ascii="Calibri" w:hAnsi="Calibri" w:cs="Calibri"/>
                <w:sz w:val="18"/>
                <w:szCs w:val="18"/>
              </w:rPr>
              <w:t>50</w:t>
            </w:r>
          </w:p>
        </w:tc>
        <w:tc>
          <w:tcPr>
            <w:tcW w:w="1105" w:type="dxa"/>
            <w:tcBorders>
              <w:top w:val="nil"/>
              <w:left w:val="nil"/>
              <w:bottom w:val="single" w:sz="4" w:space="0" w:color="auto"/>
              <w:right w:val="single" w:sz="4" w:space="0" w:color="auto"/>
            </w:tcBorders>
            <w:shd w:val="clear" w:color="000000" w:fill="FFFFFF"/>
            <w:noWrap/>
            <w:vAlign w:val="bottom"/>
            <w:hideMark/>
          </w:tcPr>
          <w:p w14:paraId="4154A4AF" w14:textId="08500CE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c>
          <w:tcPr>
            <w:tcW w:w="1135" w:type="dxa"/>
            <w:tcBorders>
              <w:top w:val="nil"/>
              <w:left w:val="nil"/>
              <w:bottom w:val="single" w:sz="4" w:space="0" w:color="auto"/>
              <w:right w:val="single" w:sz="4" w:space="0" w:color="auto"/>
            </w:tcBorders>
            <w:shd w:val="clear" w:color="000000" w:fill="FCE4D6"/>
            <w:noWrap/>
            <w:vAlign w:val="bottom"/>
            <w:hideMark/>
          </w:tcPr>
          <w:p w14:paraId="673EA384" w14:textId="1CB5F4E8"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90</w:t>
            </w:r>
          </w:p>
        </w:tc>
        <w:tc>
          <w:tcPr>
            <w:tcW w:w="1105" w:type="dxa"/>
            <w:tcBorders>
              <w:top w:val="nil"/>
              <w:left w:val="nil"/>
              <w:bottom w:val="single" w:sz="4" w:space="0" w:color="auto"/>
              <w:right w:val="single" w:sz="4" w:space="0" w:color="auto"/>
            </w:tcBorders>
            <w:shd w:val="clear" w:color="000000" w:fill="FCE4D6"/>
            <w:noWrap/>
            <w:vAlign w:val="bottom"/>
            <w:hideMark/>
          </w:tcPr>
          <w:p w14:paraId="6913E5E7" w14:textId="7603E844" w:rsidR="007A5C5F" w:rsidRPr="00C130CB" w:rsidRDefault="007A5C5F" w:rsidP="007A5C5F">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Pr>
                <w:rFonts w:ascii="Calibri" w:hAnsi="Calibri" w:cs="Calibri"/>
                <w:color w:val="000000"/>
                <w:sz w:val="18"/>
                <w:szCs w:val="18"/>
              </w:rPr>
              <w:t> </w:t>
            </w:r>
          </w:p>
        </w:tc>
      </w:tr>
      <w:tr w:rsidR="007A5C5F" w:rsidRPr="00C130CB" w14:paraId="680DCF32" w14:textId="77777777" w:rsidTr="00C130CB">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60F0621" w14:textId="77777777" w:rsidR="007A5C5F" w:rsidRPr="00C130CB" w:rsidRDefault="007A5C5F" w:rsidP="007A5C5F">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sidRPr="00C130CB">
              <w:rPr>
                <w:rFonts w:ascii="Calibri" w:eastAsia="Times New Roman" w:hAnsi="Calibri" w:cs="Calibri"/>
                <w:b/>
                <w:bCs/>
                <w:color w:val="000000"/>
                <w:spacing w:val="0"/>
                <w:sz w:val="18"/>
                <w:szCs w:val="18"/>
                <w:lang w:eastAsia="cs-CZ"/>
              </w:rPr>
              <w:t>Celkem</w:t>
            </w:r>
          </w:p>
        </w:tc>
        <w:tc>
          <w:tcPr>
            <w:tcW w:w="1135" w:type="dxa"/>
            <w:tcBorders>
              <w:top w:val="nil"/>
              <w:left w:val="nil"/>
              <w:bottom w:val="single" w:sz="4" w:space="0" w:color="auto"/>
              <w:right w:val="single" w:sz="4" w:space="0" w:color="auto"/>
            </w:tcBorders>
            <w:shd w:val="clear" w:color="000000" w:fill="E2EFDA"/>
            <w:noWrap/>
            <w:vAlign w:val="bottom"/>
            <w:hideMark/>
          </w:tcPr>
          <w:p w14:paraId="596AE30C" w14:textId="6758E58B" w:rsidR="007A5C5F" w:rsidRPr="00C130CB" w:rsidRDefault="007A5C5F" w:rsidP="007A5C5F">
            <w:pPr>
              <w:tabs>
                <w:tab w:val="clear" w:pos="1985"/>
                <w:tab w:val="clear" w:pos="2268"/>
              </w:tabs>
              <w:spacing w:before="0" w:line="240" w:lineRule="auto"/>
              <w:jc w:val="center"/>
              <w:rPr>
                <w:rFonts w:ascii="Calibri" w:eastAsia="Times New Roman" w:hAnsi="Calibri" w:cs="Calibri"/>
                <w:b/>
                <w:bCs/>
                <w:spacing w:val="0"/>
                <w:sz w:val="18"/>
                <w:szCs w:val="18"/>
                <w:lang w:eastAsia="cs-CZ"/>
              </w:rPr>
            </w:pPr>
            <w:r>
              <w:rPr>
                <w:rFonts w:ascii="Calibri" w:hAnsi="Calibri" w:cs="Calibri"/>
                <w:b/>
                <w:bCs/>
                <w:sz w:val="18"/>
                <w:szCs w:val="18"/>
              </w:rPr>
              <w:t>1</w:t>
            </w:r>
            <w:r w:rsidR="008512B5">
              <w:rPr>
                <w:rFonts w:ascii="Calibri" w:hAnsi="Calibri" w:cs="Calibri"/>
                <w:b/>
                <w:bCs/>
                <w:sz w:val="18"/>
                <w:szCs w:val="18"/>
              </w:rPr>
              <w:t>210</w:t>
            </w:r>
          </w:p>
        </w:tc>
        <w:tc>
          <w:tcPr>
            <w:tcW w:w="1105" w:type="dxa"/>
            <w:tcBorders>
              <w:top w:val="nil"/>
              <w:left w:val="nil"/>
              <w:bottom w:val="single" w:sz="4" w:space="0" w:color="auto"/>
              <w:right w:val="single" w:sz="4" w:space="0" w:color="auto"/>
            </w:tcBorders>
            <w:shd w:val="clear" w:color="000000" w:fill="E2EFDA"/>
            <w:noWrap/>
            <w:vAlign w:val="bottom"/>
            <w:hideMark/>
          </w:tcPr>
          <w:p w14:paraId="74953300" w14:textId="73797352" w:rsidR="007A5C5F" w:rsidRPr="00C130CB" w:rsidRDefault="007A5C5F" w:rsidP="007A5C5F">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Pr>
                <w:rFonts w:ascii="Calibri" w:hAnsi="Calibri" w:cs="Calibri"/>
                <w:b/>
                <w:bCs/>
                <w:color w:val="000000"/>
                <w:sz w:val="18"/>
                <w:szCs w:val="18"/>
              </w:rPr>
              <w:t>1</w:t>
            </w:r>
            <w:r w:rsidR="008512B5">
              <w:rPr>
                <w:rFonts w:ascii="Calibri" w:hAnsi="Calibri" w:cs="Calibri"/>
                <w:b/>
                <w:bCs/>
                <w:color w:val="000000"/>
                <w:sz w:val="18"/>
                <w:szCs w:val="18"/>
              </w:rPr>
              <w:t>210</w:t>
            </w:r>
          </w:p>
        </w:tc>
        <w:tc>
          <w:tcPr>
            <w:tcW w:w="1135" w:type="dxa"/>
            <w:tcBorders>
              <w:top w:val="nil"/>
              <w:left w:val="nil"/>
              <w:bottom w:val="single" w:sz="4" w:space="0" w:color="auto"/>
              <w:right w:val="single" w:sz="4" w:space="0" w:color="auto"/>
            </w:tcBorders>
            <w:shd w:val="clear" w:color="000000" w:fill="FFFFFF"/>
            <w:noWrap/>
            <w:vAlign w:val="bottom"/>
            <w:hideMark/>
          </w:tcPr>
          <w:p w14:paraId="1AD27991" w14:textId="12CBBD00" w:rsidR="007A5C5F" w:rsidRPr="00C130CB" w:rsidRDefault="007A5C5F" w:rsidP="007A5C5F">
            <w:pPr>
              <w:tabs>
                <w:tab w:val="clear" w:pos="1985"/>
                <w:tab w:val="clear" w:pos="2268"/>
              </w:tabs>
              <w:spacing w:before="0" w:line="240" w:lineRule="auto"/>
              <w:jc w:val="center"/>
              <w:rPr>
                <w:rFonts w:ascii="Calibri" w:eastAsia="Times New Roman" w:hAnsi="Calibri" w:cs="Calibri"/>
                <w:b/>
                <w:bCs/>
                <w:spacing w:val="0"/>
                <w:sz w:val="18"/>
                <w:szCs w:val="18"/>
                <w:lang w:eastAsia="cs-CZ"/>
              </w:rPr>
            </w:pPr>
            <w:r>
              <w:rPr>
                <w:rFonts w:ascii="Calibri" w:hAnsi="Calibri" w:cs="Calibri"/>
                <w:b/>
                <w:bCs/>
                <w:sz w:val="18"/>
                <w:szCs w:val="18"/>
              </w:rPr>
              <w:t>23</w:t>
            </w:r>
            <w:r w:rsidR="008512B5">
              <w:rPr>
                <w:rFonts w:ascii="Calibri" w:hAnsi="Calibri" w:cs="Calibri"/>
                <w:b/>
                <w:bCs/>
                <w:sz w:val="18"/>
                <w:szCs w:val="18"/>
              </w:rPr>
              <w:t>60</w:t>
            </w:r>
          </w:p>
        </w:tc>
        <w:tc>
          <w:tcPr>
            <w:tcW w:w="1105" w:type="dxa"/>
            <w:tcBorders>
              <w:top w:val="nil"/>
              <w:left w:val="nil"/>
              <w:bottom w:val="single" w:sz="4" w:space="0" w:color="auto"/>
              <w:right w:val="single" w:sz="4" w:space="0" w:color="auto"/>
            </w:tcBorders>
            <w:shd w:val="clear" w:color="000000" w:fill="FFFFFF"/>
            <w:noWrap/>
            <w:vAlign w:val="bottom"/>
            <w:hideMark/>
          </w:tcPr>
          <w:p w14:paraId="178E7F2D" w14:textId="729C1320" w:rsidR="007A5C5F" w:rsidRPr="00C130CB" w:rsidRDefault="007A5C5F" w:rsidP="007A5C5F">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Pr>
                <w:rFonts w:ascii="Calibri" w:hAnsi="Calibri" w:cs="Calibri"/>
                <w:b/>
                <w:bCs/>
                <w:color w:val="000000"/>
                <w:sz w:val="18"/>
                <w:szCs w:val="18"/>
              </w:rPr>
              <w:t>23</w:t>
            </w:r>
            <w:r w:rsidR="008512B5">
              <w:rPr>
                <w:rFonts w:ascii="Calibri" w:hAnsi="Calibri" w:cs="Calibri"/>
                <w:b/>
                <w:bCs/>
                <w:color w:val="000000"/>
                <w:sz w:val="18"/>
                <w:szCs w:val="18"/>
              </w:rPr>
              <w:t>60</w:t>
            </w:r>
          </w:p>
        </w:tc>
        <w:tc>
          <w:tcPr>
            <w:tcW w:w="1135" w:type="dxa"/>
            <w:tcBorders>
              <w:top w:val="nil"/>
              <w:left w:val="nil"/>
              <w:bottom w:val="single" w:sz="4" w:space="0" w:color="auto"/>
              <w:right w:val="single" w:sz="4" w:space="0" w:color="auto"/>
            </w:tcBorders>
            <w:shd w:val="clear" w:color="000000" w:fill="FCE4D6"/>
            <w:noWrap/>
            <w:vAlign w:val="bottom"/>
            <w:hideMark/>
          </w:tcPr>
          <w:p w14:paraId="50B1B079" w14:textId="740CA860" w:rsidR="007A5C5F" w:rsidRPr="00C130CB" w:rsidRDefault="007A5C5F" w:rsidP="007A5C5F">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Pr>
                <w:rFonts w:ascii="Calibri" w:hAnsi="Calibri" w:cs="Calibri"/>
                <w:b/>
                <w:bCs/>
                <w:color w:val="000000"/>
                <w:sz w:val="18"/>
                <w:szCs w:val="18"/>
              </w:rPr>
              <w:t>30</w:t>
            </w:r>
            <w:r w:rsidR="008512B5">
              <w:rPr>
                <w:rFonts w:ascii="Calibri" w:hAnsi="Calibri" w:cs="Calibri"/>
                <w:b/>
                <w:bCs/>
                <w:color w:val="000000"/>
                <w:sz w:val="18"/>
                <w:szCs w:val="18"/>
              </w:rPr>
              <w:t>80</w:t>
            </w:r>
          </w:p>
        </w:tc>
        <w:tc>
          <w:tcPr>
            <w:tcW w:w="1105" w:type="dxa"/>
            <w:tcBorders>
              <w:top w:val="nil"/>
              <w:left w:val="nil"/>
              <w:bottom w:val="single" w:sz="4" w:space="0" w:color="auto"/>
              <w:right w:val="single" w:sz="4" w:space="0" w:color="auto"/>
            </w:tcBorders>
            <w:shd w:val="clear" w:color="000000" w:fill="FCE4D6"/>
            <w:noWrap/>
            <w:vAlign w:val="bottom"/>
            <w:hideMark/>
          </w:tcPr>
          <w:p w14:paraId="4BCBE49A" w14:textId="2ACC5621" w:rsidR="007A5C5F" w:rsidRPr="00C130CB" w:rsidRDefault="007A5C5F" w:rsidP="007A5C5F">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r>
              <w:rPr>
                <w:rFonts w:ascii="Calibri" w:hAnsi="Calibri" w:cs="Calibri"/>
                <w:b/>
                <w:bCs/>
                <w:color w:val="000000"/>
                <w:sz w:val="18"/>
                <w:szCs w:val="18"/>
              </w:rPr>
              <w:t>30</w:t>
            </w:r>
            <w:r w:rsidR="008512B5">
              <w:rPr>
                <w:rFonts w:ascii="Calibri" w:hAnsi="Calibri" w:cs="Calibri"/>
                <w:b/>
                <w:bCs/>
                <w:color w:val="000000"/>
                <w:sz w:val="18"/>
                <w:szCs w:val="18"/>
              </w:rPr>
              <w:t>80</w:t>
            </w:r>
          </w:p>
        </w:tc>
      </w:tr>
    </w:tbl>
    <w:p w14:paraId="6617FA50" w14:textId="180B9A7B" w:rsidR="00C130CB" w:rsidRDefault="00C815B6" w:rsidP="00C815B6">
      <w:pPr>
        <w:tabs>
          <w:tab w:val="clear" w:pos="1985"/>
          <w:tab w:val="clear" w:pos="2268"/>
        </w:tabs>
        <w:spacing w:before="0" w:after="160"/>
        <w:jc w:val="left"/>
        <w:rPr>
          <w:rFonts w:ascii="Arial" w:hAnsi="Arial" w:cs="Arial"/>
          <w:color w:val="FF0000"/>
        </w:rPr>
      </w:pPr>
      <w:r>
        <w:rPr>
          <w:rFonts w:ascii="Arial" w:hAnsi="Arial" w:cs="Arial"/>
          <w:color w:val="FF0000"/>
        </w:rPr>
        <w:br w:type="page"/>
      </w:r>
    </w:p>
    <w:p w14:paraId="69B8DDC3" w14:textId="496BF590" w:rsidR="00463BF3" w:rsidRPr="00C130CB" w:rsidRDefault="00463BF3" w:rsidP="00463BF3">
      <w:pPr>
        <w:autoSpaceDE w:val="0"/>
        <w:autoSpaceDN w:val="0"/>
        <w:adjustRightInd w:val="0"/>
        <w:spacing w:line="276" w:lineRule="auto"/>
        <w:outlineLvl w:val="0"/>
        <w:rPr>
          <w:rFonts w:ascii="Arial" w:hAnsi="Arial" w:cs="Arial"/>
          <w:b/>
        </w:rPr>
      </w:pPr>
      <w:bookmarkStart w:id="11" w:name="_Toc79676684"/>
      <w:r w:rsidRPr="00C130CB">
        <w:rPr>
          <w:rFonts w:ascii="Arial" w:hAnsi="Arial" w:cs="Arial"/>
          <w:b/>
          <w:bCs/>
          <w:sz w:val="24"/>
          <w:szCs w:val="24"/>
        </w:rPr>
        <w:lastRenderedPageBreak/>
        <w:t>3.</w:t>
      </w:r>
      <w:r>
        <w:rPr>
          <w:rFonts w:ascii="Arial" w:hAnsi="Arial" w:cs="Arial"/>
          <w:b/>
          <w:bCs/>
          <w:sz w:val="24"/>
          <w:szCs w:val="24"/>
        </w:rPr>
        <w:t>3</w:t>
      </w:r>
      <w:r w:rsidRPr="00C130CB">
        <w:rPr>
          <w:rFonts w:ascii="Arial" w:hAnsi="Arial" w:cs="Arial"/>
          <w:b/>
          <w:bCs/>
          <w:sz w:val="24"/>
          <w:szCs w:val="24"/>
        </w:rPr>
        <w:t xml:space="preserve">) </w:t>
      </w:r>
      <w:r>
        <w:rPr>
          <w:rFonts w:ascii="Arial" w:hAnsi="Arial" w:cs="Arial"/>
          <w:b/>
        </w:rPr>
        <w:t>Energetická část</w:t>
      </w:r>
      <w:bookmarkEnd w:id="11"/>
    </w:p>
    <w:p w14:paraId="2E6A7179" w14:textId="77777777" w:rsidR="000A3689" w:rsidRPr="007E0A6D" w:rsidRDefault="000A3689" w:rsidP="000A3689">
      <w:pPr>
        <w:pStyle w:val="Zkladntext"/>
        <w:spacing w:line="240" w:lineRule="auto"/>
        <w:ind w:right="51"/>
        <w:rPr>
          <w:rFonts w:ascii="Arial" w:hAnsi="Arial" w:cs="Arial"/>
          <w:color w:val="FF0000"/>
          <w:szCs w:val="24"/>
          <w:highlight w:val="yellow"/>
        </w:rPr>
      </w:pPr>
    </w:p>
    <w:tbl>
      <w:tblPr>
        <w:tblW w:w="8816" w:type="dxa"/>
        <w:tblInd w:w="-32" w:type="dxa"/>
        <w:tblLayout w:type="fixed"/>
        <w:tblCellMar>
          <w:left w:w="70" w:type="dxa"/>
          <w:right w:w="70" w:type="dxa"/>
        </w:tblCellMar>
        <w:tblLook w:val="0000" w:firstRow="0" w:lastRow="0" w:firstColumn="0" w:lastColumn="0" w:noHBand="0" w:noVBand="0"/>
      </w:tblPr>
      <w:tblGrid>
        <w:gridCol w:w="5697"/>
        <w:gridCol w:w="3119"/>
      </w:tblGrid>
      <w:tr w:rsidR="00BB2A1D" w:rsidRPr="007E0A6D" w14:paraId="04CC3829" w14:textId="77777777" w:rsidTr="00BB2A1D">
        <w:trPr>
          <w:trHeight w:val="917"/>
        </w:trPr>
        <w:tc>
          <w:tcPr>
            <w:tcW w:w="5697" w:type="dxa"/>
            <w:tcBorders>
              <w:top w:val="single" w:sz="4" w:space="0" w:color="auto"/>
              <w:left w:val="single" w:sz="4" w:space="0" w:color="auto"/>
              <w:bottom w:val="single" w:sz="4" w:space="0" w:color="auto"/>
              <w:right w:val="single" w:sz="4" w:space="0" w:color="auto"/>
            </w:tcBorders>
            <w:vAlign w:val="center"/>
          </w:tcPr>
          <w:p w14:paraId="62F0BFD3" w14:textId="77777777" w:rsidR="00BB2A1D" w:rsidRPr="00765280" w:rsidRDefault="00BB2A1D" w:rsidP="00C130CB">
            <w:pPr>
              <w:pStyle w:val="Bezmezer"/>
              <w:rPr>
                <w:rFonts w:ascii="Arial" w:hAnsi="Arial" w:cs="Arial"/>
                <w:b/>
              </w:rPr>
            </w:pPr>
            <w:r w:rsidRPr="00765280">
              <w:rPr>
                <w:rFonts w:ascii="Arial" w:hAnsi="Arial" w:cs="Arial"/>
                <w:b/>
              </w:rPr>
              <w:t>Popis</w:t>
            </w:r>
          </w:p>
        </w:tc>
        <w:tc>
          <w:tcPr>
            <w:tcW w:w="3119" w:type="dxa"/>
            <w:tcBorders>
              <w:top w:val="single" w:sz="4" w:space="0" w:color="auto"/>
              <w:left w:val="single" w:sz="4" w:space="0" w:color="auto"/>
              <w:bottom w:val="single" w:sz="4" w:space="0" w:color="auto"/>
              <w:right w:val="single" w:sz="4" w:space="0" w:color="auto"/>
            </w:tcBorders>
            <w:vAlign w:val="center"/>
          </w:tcPr>
          <w:p w14:paraId="48FBF3FE" w14:textId="77777777" w:rsidR="00BB2A1D" w:rsidRPr="00765280" w:rsidRDefault="00BB2A1D" w:rsidP="00C130CB">
            <w:pPr>
              <w:pStyle w:val="Bezmezer"/>
              <w:jc w:val="center"/>
              <w:rPr>
                <w:rFonts w:ascii="Arial" w:hAnsi="Arial" w:cs="Arial"/>
                <w:b/>
              </w:rPr>
            </w:pPr>
            <w:r w:rsidRPr="00765280">
              <w:rPr>
                <w:rFonts w:ascii="Arial" w:hAnsi="Arial" w:cs="Arial"/>
                <w:b/>
              </w:rPr>
              <w:t>El. Energie (W)</w:t>
            </w:r>
          </w:p>
        </w:tc>
      </w:tr>
      <w:tr w:rsidR="00BB2A1D" w:rsidRPr="007E0A6D" w14:paraId="0BFA2710" w14:textId="77777777" w:rsidTr="00BB2A1D">
        <w:tc>
          <w:tcPr>
            <w:tcW w:w="5697" w:type="dxa"/>
            <w:tcBorders>
              <w:top w:val="single" w:sz="4" w:space="0" w:color="auto"/>
              <w:left w:val="single" w:sz="4" w:space="0" w:color="auto"/>
              <w:bottom w:val="single" w:sz="4" w:space="0" w:color="auto"/>
              <w:right w:val="single" w:sz="4" w:space="0" w:color="auto"/>
            </w:tcBorders>
            <w:vAlign w:val="center"/>
          </w:tcPr>
          <w:p w14:paraId="6D961FF9" w14:textId="77777777" w:rsidR="00BB2A1D" w:rsidRPr="00BB2A1D" w:rsidRDefault="00BB2A1D" w:rsidP="00C130CB">
            <w:pPr>
              <w:pStyle w:val="Zkladntext"/>
              <w:snapToGrid w:val="0"/>
              <w:spacing w:before="120"/>
              <w:rPr>
                <w:rFonts w:ascii="Arial" w:hAnsi="Arial" w:cs="Arial"/>
                <w:sz w:val="20"/>
              </w:rPr>
            </w:pPr>
            <w:r w:rsidRPr="00BB2A1D">
              <w:rPr>
                <w:rFonts w:ascii="Arial" w:hAnsi="Arial" w:cs="Arial"/>
                <w:sz w:val="20"/>
              </w:rPr>
              <w:t>1x VZT jednotka</w:t>
            </w:r>
          </w:p>
          <w:p w14:paraId="0DE7675E" w14:textId="23A1E4CF" w:rsidR="00BB2A1D" w:rsidRPr="00BB2A1D" w:rsidRDefault="00BB2A1D" w:rsidP="00C130CB">
            <w:pPr>
              <w:pStyle w:val="Zkladntext"/>
              <w:snapToGrid w:val="0"/>
              <w:spacing w:before="120"/>
              <w:rPr>
                <w:rFonts w:ascii="Arial" w:hAnsi="Arial" w:cs="Arial"/>
                <w:sz w:val="20"/>
              </w:rPr>
            </w:pPr>
            <w:r w:rsidRPr="00BB2A1D">
              <w:rPr>
                <w:rFonts w:ascii="Arial" w:hAnsi="Arial" w:cs="Arial"/>
                <w:sz w:val="20"/>
              </w:rPr>
              <w:t>Samostatný vývod pro ohřívač</w:t>
            </w:r>
          </w:p>
        </w:tc>
        <w:tc>
          <w:tcPr>
            <w:tcW w:w="3119" w:type="dxa"/>
            <w:tcBorders>
              <w:top w:val="single" w:sz="4" w:space="0" w:color="auto"/>
              <w:left w:val="single" w:sz="4" w:space="0" w:color="auto"/>
              <w:bottom w:val="single" w:sz="4" w:space="0" w:color="auto"/>
              <w:right w:val="single" w:sz="4" w:space="0" w:color="auto"/>
            </w:tcBorders>
            <w:vAlign w:val="center"/>
          </w:tcPr>
          <w:p w14:paraId="15215F7E" w14:textId="06DCB976" w:rsidR="00BB2A1D" w:rsidRPr="00BB2A1D" w:rsidRDefault="00BB2A1D" w:rsidP="00C130CB">
            <w:pPr>
              <w:pStyle w:val="Zkladntext"/>
              <w:snapToGrid w:val="0"/>
              <w:spacing w:before="120"/>
              <w:jc w:val="center"/>
              <w:rPr>
                <w:rFonts w:ascii="Arial" w:hAnsi="Arial" w:cs="Arial"/>
                <w:sz w:val="20"/>
              </w:rPr>
            </w:pPr>
            <w:r w:rsidRPr="00BB2A1D">
              <w:rPr>
                <w:rFonts w:ascii="Arial" w:hAnsi="Arial" w:cs="Arial"/>
                <w:sz w:val="20"/>
              </w:rPr>
              <w:t>1 x (</w:t>
            </w:r>
            <w:proofErr w:type="gramStart"/>
            <w:r w:rsidRPr="00BB2A1D">
              <w:rPr>
                <w:rFonts w:ascii="Arial" w:hAnsi="Arial" w:cs="Arial"/>
                <w:sz w:val="20"/>
              </w:rPr>
              <w:t>400V</w:t>
            </w:r>
            <w:proofErr w:type="gramEnd"/>
            <w:r w:rsidRPr="00BB2A1D">
              <w:rPr>
                <w:rFonts w:ascii="Arial" w:hAnsi="Arial" w:cs="Arial"/>
                <w:sz w:val="20"/>
              </w:rPr>
              <w:t>, 50Hz, 1500 W)</w:t>
            </w:r>
          </w:p>
          <w:p w14:paraId="01754C3B" w14:textId="0DDD21CA" w:rsidR="00BB2A1D" w:rsidRPr="00BB2A1D" w:rsidRDefault="00BB2A1D" w:rsidP="00C130CB">
            <w:pPr>
              <w:pStyle w:val="Zkladntext"/>
              <w:snapToGrid w:val="0"/>
              <w:spacing w:before="120"/>
              <w:jc w:val="center"/>
              <w:rPr>
                <w:rFonts w:ascii="Arial" w:hAnsi="Arial" w:cs="Arial"/>
                <w:sz w:val="20"/>
              </w:rPr>
            </w:pPr>
            <w:r w:rsidRPr="00BB2A1D">
              <w:rPr>
                <w:rFonts w:ascii="Arial" w:hAnsi="Arial" w:cs="Arial"/>
                <w:sz w:val="20"/>
              </w:rPr>
              <w:t>1 x (</w:t>
            </w:r>
            <w:proofErr w:type="gramStart"/>
            <w:r w:rsidRPr="00BB2A1D">
              <w:rPr>
                <w:rFonts w:ascii="Arial" w:hAnsi="Arial" w:cs="Arial"/>
                <w:sz w:val="20"/>
              </w:rPr>
              <w:t>400V</w:t>
            </w:r>
            <w:proofErr w:type="gramEnd"/>
            <w:r w:rsidRPr="00BB2A1D">
              <w:rPr>
                <w:rFonts w:ascii="Arial" w:hAnsi="Arial" w:cs="Arial"/>
                <w:sz w:val="20"/>
              </w:rPr>
              <w:t>, 50Hz, 4200 W)</w:t>
            </w:r>
          </w:p>
        </w:tc>
      </w:tr>
      <w:tr w:rsidR="00BB2A1D" w:rsidRPr="007E0A6D" w14:paraId="634FFED6" w14:textId="77777777" w:rsidTr="00BB2A1D">
        <w:tc>
          <w:tcPr>
            <w:tcW w:w="5697" w:type="dxa"/>
            <w:tcBorders>
              <w:top w:val="single" w:sz="4" w:space="0" w:color="auto"/>
              <w:left w:val="single" w:sz="4" w:space="0" w:color="auto"/>
              <w:bottom w:val="single" w:sz="4" w:space="0" w:color="auto"/>
              <w:right w:val="single" w:sz="4" w:space="0" w:color="auto"/>
            </w:tcBorders>
            <w:vAlign w:val="center"/>
          </w:tcPr>
          <w:p w14:paraId="5D5AFE19" w14:textId="77777777" w:rsidR="00BB2A1D" w:rsidRPr="004D43E5" w:rsidRDefault="00BB2A1D" w:rsidP="00C130CB">
            <w:pPr>
              <w:pStyle w:val="Zkladntext"/>
              <w:snapToGrid w:val="0"/>
              <w:spacing w:before="120"/>
              <w:rPr>
                <w:rFonts w:ascii="Arial" w:hAnsi="Arial" w:cs="Arial"/>
                <w:sz w:val="20"/>
              </w:rPr>
            </w:pPr>
            <w:r w:rsidRPr="004D43E5">
              <w:rPr>
                <w:rFonts w:ascii="Arial" w:hAnsi="Arial" w:cs="Arial"/>
                <w:sz w:val="20"/>
              </w:rPr>
              <w:t>19 x Odtahová digestoř</w:t>
            </w:r>
          </w:p>
        </w:tc>
        <w:tc>
          <w:tcPr>
            <w:tcW w:w="3119" w:type="dxa"/>
            <w:tcBorders>
              <w:top w:val="single" w:sz="4" w:space="0" w:color="auto"/>
              <w:left w:val="single" w:sz="4" w:space="0" w:color="auto"/>
              <w:bottom w:val="single" w:sz="4" w:space="0" w:color="auto"/>
              <w:right w:val="single" w:sz="4" w:space="0" w:color="auto"/>
            </w:tcBorders>
            <w:vAlign w:val="center"/>
          </w:tcPr>
          <w:p w14:paraId="06D2E2B5" w14:textId="77777777" w:rsidR="00BB2A1D" w:rsidRPr="004D43E5" w:rsidRDefault="00BB2A1D" w:rsidP="00C130CB">
            <w:pPr>
              <w:pStyle w:val="Zkladntext"/>
              <w:snapToGrid w:val="0"/>
              <w:spacing w:before="120"/>
              <w:jc w:val="center"/>
              <w:rPr>
                <w:rFonts w:ascii="Arial" w:hAnsi="Arial" w:cs="Arial"/>
                <w:sz w:val="20"/>
              </w:rPr>
            </w:pPr>
            <w:r w:rsidRPr="004D43E5">
              <w:rPr>
                <w:rFonts w:ascii="Arial" w:hAnsi="Arial" w:cs="Arial"/>
                <w:sz w:val="20"/>
              </w:rPr>
              <w:t>19 x (</w:t>
            </w:r>
            <w:proofErr w:type="gramStart"/>
            <w:r w:rsidRPr="004D43E5">
              <w:rPr>
                <w:rFonts w:ascii="Arial" w:hAnsi="Arial" w:cs="Arial"/>
                <w:sz w:val="20"/>
              </w:rPr>
              <w:t>230V</w:t>
            </w:r>
            <w:proofErr w:type="gramEnd"/>
            <w:r w:rsidRPr="004D43E5">
              <w:rPr>
                <w:rFonts w:ascii="Arial" w:hAnsi="Arial" w:cs="Arial"/>
                <w:sz w:val="20"/>
              </w:rPr>
              <w:t>, 50Hz, 150 W)</w:t>
            </w:r>
          </w:p>
        </w:tc>
      </w:tr>
      <w:tr w:rsidR="00BB2A1D" w:rsidRPr="007E0A6D" w14:paraId="3F8D6C95" w14:textId="77777777" w:rsidTr="00BB2A1D">
        <w:tc>
          <w:tcPr>
            <w:tcW w:w="5697" w:type="dxa"/>
            <w:tcBorders>
              <w:top w:val="single" w:sz="4" w:space="0" w:color="auto"/>
              <w:left w:val="single" w:sz="4" w:space="0" w:color="auto"/>
              <w:bottom w:val="single" w:sz="4" w:space="0" w:color="auto"/>
              <w:right w:val="single" w:sz="4" w:space="0" w:color="auto"/>
            </w:tcBorders>
            <w:vAlign w:val="center"/>
          </w:tcPr>
          <w:p w14:paraId="32629381" w14:textId="32EFE77F" w:rsidR="00BB2A1D" w:rsidRPr="00765280" w:rsidRDefault="00765280" w:rsidP="00C130CB">
            <w:pPr>
              <w:pStyle w:val="Zkladntext"/>
              <w:snapToGrid w:val="0"/>
              <w:spacing w:before="120"/>
              <w:rPr>
                <w:rFonts w:ascii="Arial" w:hAnsi="Arial" w:cs="Arial"/>
                <w:sz w:val="20"/>
              </w:rPr>
            </w:pPr>
            <w:r w:rsidRPr="00765280">
              <w:rPr>
                <w:rFonts w:ascii="Arial" w:hAnsi="Arial" w:cs="Arial"/>
                <w:sz w:val="20"/>
              </w:rPr>
              <w:t>26</w:t>
            </w:r>
            <w:r w:rsidR="00BB2A1D" w:rsidRPr="00765280">
              <w:rPr>
                <w:rFonts w:ascii="Arial" w:hAnsi="Arial" w:cs="Arial"/>
                <w:sz w:val="20"/>
              </w:rPr>
              <w:t xml:space="preserve"> x Regu</w:t>
            </w:r>
            <w:r w:rsidR="004D43E5" w:rsidRPr="00765280">
              <w:rPr>
                <w:rFonts w:ascii="Arial" w:hAnsi="Arial" w:cs="Arial"/>
                <w:sz w:val="20"/>
              </w:rPr>
              <w:t>látor průtoku</w:t>
            </w:r>
            <w:r w:rsidRPr="00765280">
              <w:rPr>
                <w:rFonts w:ascii="Arial" w:hAnsi="Arial" w:cs="Arial"/>
                <w:sz w:val="20"/>
              </w:rPr>
              <w:t xml:space="preserve"> (rozvodnice + 2 x tubus)</w:t>
            </w:r>
          </w:p>
        </w:tc>
        <w:tc>
          <w:tcPr>
            <w:tcW w:w="3119" w:type="dxa"/>
            <w:tcBorders>
              <w:top w:val="single" w:sz="4" w:space="0" w:color="auto"/>
              <w:left w:val="single" w:sz="4" w:space="0" w:color="auto"/>
              <w:bottom w:val="single" w:sz="4" w:space="0" w:color="auto"/>
              <w:right w:val="single" w:sz="4" w:space="0" w:color="auto"/>
            </w:tcBorders>
            <w:vAlign w:val="center"/>
          </w:tcPr>
          <w:p w14:paraId="0AC19568" w14:textId="24A4750C" w:rsidR="00BB2A1D" w:rsidRPr="00765280" w:rsidRDefault="00765280" w:rsidP="00C130CB">
            <w:pPr>
              <w:pStyle w:val="Zkladntext"/>
              <w:snapToGrid w:val="0"/>
              <w:spacing w:before="120"/>
              <w:jc w:val="center"/>
              <w:rPr>
                <w:rFonts w:ascii="Arial" w:hAnsi="Arial" w:cs="Arial"/>
                <w:sz w:val="20"/>
              </w:rPr>
            </w:pPr>
            <w:r w:rsidRPr="00765280">
              <w:rPr>
                <w:rFonts w:ascii="Arial" w:hAnsi="Arial" w:cs="Arial"/>
                <w:sz w:val="20"/>
              </w:rPr>
              <w:t>26</w:t>
            </w:r>
            <w:r w:rsidR="00BB2A1D" w:rsidRPr="00765280">
              <w:rPr>
                <w:rFonts w:ascii="Arial" w:hAnsi="Arial" w:cs="Arial"/>
                <w:sz w:val="20"/>
              </w:rPr>
              <w:t xml:space="preserve"> x (</w:t>
            </w:r>
            <w:proofErr w:type="gramStart"/>
            <w:r w:rsidR="00BB2A1D" w:rsidRPr="00765280">
              <w:rPr>
                <w:rFonts w:ascii="Arial" w:hAnsi="Arial" w:cs="Arial"/>
                <w:sz w:val="20"/>
              </w:rPr>
              <w:t>230V</w:t>
            </w:r>
            <w:proofErr w:type="gramEnd"/>
            <w:r w:rsidR="00BB2A1D" w:rsidRPr="00765280">
              <w:rPr>
                <w:rFonts w:ascii="Arial" w:hAnsi="Arial" w:cs="Arial"/>
                <w:sz w:val="20"/>
              </w:rPr>
              <w:t xml:space="preserve">, 50Hz, </w:t>
            </w:r>
            <w:r w:rsidR="004D43E5" w:rsidRPr="00765280">
              <w:rPr>
                <w:rFonts w:ascii="Arial" w:hAnsi="Arial" w:cs="Arial"/>
                <w:sz w:val="20"/>
              </w:rPr>
              <w:t>5</w:t>
            </w:r>
            <w:r>
              <w:rPr>
                <w:rFonts w:ascii="Arial" w:hAnsi="Arial" w:cs="Arial"/>
                <w:sz w:val="20"/>
              </w:rPr>
              <w:t>,5</w:t>
            </w:r>
            <w:r w:rsidR="00BB2A1D" w:rsidRPr="00765280">
              <w:rPr>
                <w:rFonts w:ascii="Arial" w:hAnsi="Arial" w:cs="Arial"/>
                <w:sz w:val="20"/>
              </w:rPr>
              <w:t xml:space="preserve"> W)</w:t>
            </w:r>
          </w:p>
        </w:tc>
      </w:tr>
      <w:tr w:rsidR="00BB2A1D" w:rsidRPr="007E0A6D" w14:paraId="4F42B105" w14:textId="77777777" w:rsidTr="00BB2A1D">
        <w:tc>
          <w:tcPr>
            <w:tcW w:w="5697" w:type="dxa"/>
            <w:tcBorders>
              <w:top w:val="single" w:sz="4" w:space="0" w:color="auto"/>
              <w:left w:val="single" w:sz="4" w:space="0" w:color="auto"/>
              <w:bottom w:val="single" w:sz="4" w:space="0" w:color="auto"/>
              <w:right w:val="single" w:sz="4" w:space="0" w:color="auto"/>
            </w:tcBorders>
            <w:vAlign w:val="center"/>
          </w:tcPr>
          <w:p w14:paraId="0F14874F" w14:textId="77777777" w:rsidR="00BB2A1D" w:rsidRPr="00765280" w:rsidRDefault="00BB2A1D" w:rsidP="00C130CB">
            <w:pPr>
              <w:pStyle w:val="Zkladntext"/>
              <w:snapToGrid w:val="0"/>
              <w:spacing w:before="120"/>
              <w:rPr>
                <w:rFonts w:ascii="Arial" w:hAnsi="Arial" w:cs="Arial"/>
                <w:sz w:val="20"/>
              </w:rPr>
            </w:pPr>
            <w:r w:rsidRPr="00765280">
              <w:rPr>
                <w:rFonts w:ascii="Arial" w:hAnsi="Arial" w:cs="Arial"/>
                <w:sz w:val="20"/>
              </w:rPr>
              <w:t>1x Jednotka požárního větrání</w:t>
            </w:r>
          </w:p>
        </w:tc>
        <w:tc>
          <w:tcPr>
            <w:tcW w:w="3119" w:type="dxa"/>
            <w:tcBorders>
              <w:top w:val="single" w:sz="4" w:space="0" w:color="auto"/>
              <w:left w:val="single" w:sz="4" w:space="0" w:color="auto"/>
              <w:bottom w:val="single" w:sz="4" w:space="0" w:color="auto"/>
              <w:right w:val="single" w:sz="4" w:space="0" w:color="auto"/>
            </w:tcBorders>
            <w:vAlign w:val="center"/>
          </w:tcPr>
          <w:p w14:paraId="2197952D" w14:textId="2DE27B40" w:rsidR="00BB2A1D" w:rsidRPr="00765280" w:rsidRDefault="00CD3B83" w:rsidP="00CD3B83">
            <w:pPr>
              <w:pStyle w:val="Zkladntext"/>
              <w:snapToGrid w:val="0"/>
              <w:spacing w:before="120"/>
              <w:jc w:val="center"/>
              <w:rPr>
                <w:rFonts w:ascii="Arial" w:hAnsi="Arial" w:cs="Arial"/>
                <w:sz w:val="20"/>
              </w:rPr>
            </w:pPr>
            <w:r>
              <w:rPr>
                <w:rFonts w:ascii="Arial" w:hAnsi="Arial" w:cs="Arial"/>
                <w:sz w:val="20"/>
              </w:rPr>
              <w:t xml:space="preserve">1x </w:t>
            </w:r>
            <w:r w:rsidR="00BB2A1D" w:rsidRPr="00765280">
              <w:rPr>
                <w:rFonts w:ascii="Arial" w:hAnsi="Arial" w:cs="Arial"/>
                <w:sz w:val="20"/>
              </w:rPr>
              <w:t>(</w:t>
            </w:r>
            <w:proofErr w:type="gramStart"/>
            <w:r w:rsidR="00765280">
              <w:rPr>
                <w:rFonts w:ascii="Arial" w:hAnsi="Arial" w:cs="Arial"/>
                <w:sz w:val="20"/>
              </w:rPr>
              <w:t>400</w:t>
            </w:r>
            <w:r w:rsidR="00BB2A1D" w:rsidRPr="00765280">
              <w:rPr>
                <w:rFonts w:ascii="Arial" w:hAnsi="Arial" w:cs="Arial"/>
                <w:sz w:val="20"/>
              </w:rPr>
              <w:t>V</w:t>
            </w:r>
            <w:proofErr w:type="gramEnd"/>
            <w:r w:rsidR="00BB2A1D" w:rsidRPr="00765280">
              <w:rPr>
                <w:rFonts w:ascii="Arial" w:hAnsi="Arial" w:cs="Arial"/>
                <w:sz w:val="20"/>
              </w:rPr>
              <w:t xml:space="preserve">, 50Hz, </w:t>
            </w:r>
            <w:r w:rsidR="00765280">
              <w:rPr>
                <w:rFonts w:ascii="Arial" w:hAnsi="Arial" w:cs="Arial"/>
                <w:sz w:val="20"/>
              </w:rPr>
              <w:t>5</w:t>
            </w:r>
            <w:r w:rsidR="00BB2A1D" w:rsidRPr="00765280">
              <w:rPr>
                <w:rFonts w:ascii="Arial" w:hAnsi="Arial" w:cs="Arial"/>
                <w:sz w:val="20"/>
              </w:rPr>
              <w:t>500 W)</w:t>
            </w:r>
          </w:p>
        </w:tc>
      </w:tr>
    </w:tbl>
    <w:p w14:paraId="4C98C040" w14:textId="77777777" w:rsidR="000A3689" w:rsidRPr="007E0A6D" w:rsidRDefault="000A3689" w:rsidP="000A3689">
      <w:pPr>
        <w:pStyle w:val="Zkladntext"/>
        <w:spacing w:line="240" w:lineRule="auto"/>
        <w:ind w:right="51"/>
        <w:rPr>
          <w:rFonts w:ascii="Arial" w:hAnsi="Arial" w:cs="Arial"/>
          <w:color w:val="FF0000"/>
          <w:szCs w:val="24"/>
          <w:highlight w:val="yellow"/>
        </w:rPr>
      </w:pPr>
    </w:p>
    <w:p w14:paraId="1B14330A" w14:textId="6F07547F" w:rsidR="000A3689" w:rsidRPr="00F9036C" w:rsidRDefault="00D0781D" w:rsidP="00D0781D">
      <w:pPr>
        <w:pStyle w:val="Nadpis2"/>
        <w:keepLines w:val="0"/>
        <w:widowControl w:val="0"/>
        <w:numPr>
          <w:ilvl w:val="0"/>
          <w:numId w:val="0"/>
        </w:numPr>
        <w:tabs>
          <w:tab w:val="clear" w:pos="1985"/>
          <w:tab w:val="clear" w:pos="2268"/>
        </w:tabs>
        <w:suppressAutoHyphens/>
        <w:spacing w:before="0" w:line="360" w:lineRule="auto"/>
        <w:jc w:val="left"/>
        <w:rPr>
          <w:rFonts w:ascii="Arial" w:hAnsi="Arial" w:cs="Arial"/>
        </w:rPr>
      </w:pPr>
      <w:bookmarkStart w:id="12" w:name="_Toc79676685"/>
      <w:r>
        <w:rPr>
          <w:rFonts w:ascii="Arial" w:hAnsi="Arial" w:cs="Arial"/>
        </w:rPr>
        <w:t xml:space="preserve">3.4) </w:t>
      </w:r>
      <w:r w:rsidR="000A3689" w:rsidRPr="00F9036C">
        <w:rPr>
          <w:rFonts w:ascii="Arial" w:hAnsi="Arial" w:cs="Arial"/>
        </w:rPr>
        <w:t>Potrubní rozvody</w:t>
      </w:r>
      <w:bookmarkEnd w:id="12"/>
    </w:p>
    <w:p w14:paraId="47322FD3" w14:textId="6959B673" w:rsidR="00F9036C" w:rsidRDefault="000A3689" w:rsidP="00C57C99">
      <w:pPr>
        <w:rPr>
          <w:rFonts w:ascii="Arial" w:hAnsi="Arial" w:cs="Arial"/>
        </w:rPr>
      </w:pPr>
      <w:r w:rsidRPr="00F9036C">
        <w:rPr>
          <w:rFonts w:ascii="Arial" w:hAnsi="Arial" w:cs="Arial"/>
        </w:rPr>
        <w:t xml:space="preserve">Hlavní </w:t>
      </w:r>
      <w:r w:rsidR="00F9036C" w:rsidRPr="00F9036C">
        <w:rPr>
          <w:rFonts w:ascii="Arial" w:hAnsi="Arial" w:cs="Arial"/>
        </w:rPr>
        <w:t>páteřní trasy</w:t>
      </w:r>
      <w:r w:rsidRPr="00F9036C">
        <w:rPr>
          <w:rFonts w:ascii="Arial" w:hAnsi="Arial" w:cs="Arial"/>
        </w:rPr>
        <w:t xml:space="preserve"> centrálního větrání jsou </w:t>
      </w:r>
      <w:r w:rsidR="00C57C99">
        <w:rPr>
          <w:rFonts w:ascii="Arial" w:hAnsi="Arial" w:cs="Arial"/>
        </w:rPr>
        <w:t xml:space="preserve">navrženy v provedení ze </w:t>
      </w:r>
      <w:r w:rsidRPr="00F9036C">
        <w:rPr>
          <w:rFonts w:ascii="Arial" w:hAnsi="Arial" w:cs="Arial"/>
        </w:rPr>
        <w:t>čtyřhrann</w:t>
      </w:r>
      <w:r w:rsidR="00C57C99">
        <w:rPr>
          <w:rFonts w:ascii="Arial" w:hAnsi="Arial" w:cs="Arial"/>
        </w:rPr>
        <w:t>ého</w:t>
      </w:r>
      <w:r w:rsidRPr="00F9036C">
        <w:rPr>
          <w:rFonts w:ascii="Arial" w:hAnsi="Arial" w:cs="Arial"/>
        </w:rPr>
        <w:t xml:space="preserve"> </w:t>
      </w:r>
      <w:r w:rsidR="00C57C99">
        <w:rPr>
          <w:rFonts w:ascii="Arial" w:hAnsi="Arial" w:cs="Arial"/>
        </w:rPr>
        <w:t xml:space="preserve">vzduchotechnického </w:t>
      </w:r>
      <w:r w:rsidRPr="00F9036C">
        <w:rPr>
          <w:rFonts w:ascii="Arial" w:hAnsi="Arial" w:cs="Arial"/>
        </w:rPr>
        <w:t>potrubí z pozinkovaného plechu</w:t>
      </w:r>
      <w:r w:rsidR="00C57C99">
        <w:rPr>
          <w:rFonts w:ascii="Arial" w:hAnsi="Arial" w:cs="Arial"/>
        </w:rPr>
        <w:t>. Vedlejší a koncové větve centrálního VZT rozvodu budou provedeny z pozinkovaného kruhového VZT potrubí. Veškeré rozvody VZT budou vedeny</w:t>
      </w:r>
      <w:r w:rsidR="00F9036C">
        <w:rPr>
          <w:rFonts w:ascii="Arial" w:hAnsi="Arial" w:cs="Arial"/>
        </w:rPr>
        <w:t xml:space="preserve"> </w:t>
      </w:r>
      <w:r w:rsidR="00C57C99">
        <w:rPr>
          <w:rFonts w:ascii="Arial" w:hAnsi="Arial" w:cs="Arial"/>
        </w:rPr>
        <w:t xml:space="preserve">přiznaně </w:t>
      </w:r>
      <w:r w:rsidR="00F9036C" w:rsidRPr="00F9036C">
        <w:rPr>
          <w:rFonts w:ascii="Arial" w:hAnsi="Arial" w:cs="Arial"/>
        </w:rPr>
        <w:t>pod</w:t>
      </w:r>
      <w:r w:rsidR="00F9036C">
        <w:rPr>
          <w:rFonts w:ascii="Arial" w:hAnsi="Arial" w:cs="Arial"/>
        </w:rPr>
        <w:t xml:space="preserve"> </w:t>
      </w:r>
      <w:r w:rsidRPr="00F9036C">
        <w:rPr>
          <w:rFonts w:ascii="Arial" w:hAnsi="Arial" w:cs="Arial"/>
        </w:rPr>
        <w:t>stropem či v podhledech.</w:t>
      </w:r>
    </w:p>
    <w:p w14:paraId="31B95316" w14:textId="036C27D1" w:rsidR="00C57C99" w:rsidRDefault="00C57C99" w:rsidP="00C57C99">
      <w:pPr>
        <w:rPr>
          <w:rFonts w:ascii="Arial" w:hAnsi="Arial" w:cs="Arial"/>
        </w:rPr>
      </w:pPr>
      <w:r>
        <w:rPr>
          <w:rFonts w:ascii="Arial" w:hAnsi="Arial" w:cs="Arial"/>
        </w:rPr>
        <w:t>Dopojení koncových distribučních elementů (talířových ventilů) bude provedeno pomocí ohebného VZT potrubí.</w:t>
      </w:r>
    </w:p>
    <w:p w14:paraId="03A14E66" w14:textId="77ABA582" w:rsidR="000A3689" w:rsidRDefault="000A3689" w:rsidP="000A3689">
      <w:pPr>
        <w:rPr>
          <w:rFonts w:ascii="Arial" w:hAnsi="Arial" w:cs="Arial"/>
        </w:rPr>
      </w:pPr>
      <w:r w:rsidRPr="00F9036C">
        <w:rPr>
          <w:rFonts w:ascii="Arial" w:hAnsi="Arial" w:cs="Arial"/>
        </w:rPr>
        <w:t xml:space="preserve">Sací a odtahové potrubí z VZT jednotky je vedeno čtyřhranným potrubím z pozinkovaného plechu pod stropem a bude </w:t>
      </w:r>
      <w:r w:rsidR="00F9036C" w:rsidRPr="00F9036C">
        <w:rPr>
          <w:rFonts w:ascii="Arial" w:hAnsi="Arial" w:cs="Arial"/>
        </w:rPr>
        <w:t xml:space="preserve">tepelně </w:t>
      </w:r>
      <w:r w:rsidRPr="00F9036C">
        <w:rPr>
          <w:rFonts w:ascii="Arial" w:hAnsi="Arial" w:cs="Arial"/>
        </w:rPr>
        <w:t>izolováno po celé délce</w:t>
      </w:r>
      <w:r w:rsidR="00C57C99">
        <w:rPr>
          <w:rFonts w:ascii="Arial" w:hAnsi="Arial" w:cs="Arial"/>
        </w:rPr>
        <w:t>.</w:t>
      </w:r>
    </w:p>
    <w:p w14:paraId="37890E8D" w14:textId="361D4B72" w:rsidR="00C57C99" w:rsidRPr="000B6CC8" w:rsidRDefault="00C57C99" w:rsidP="000B6CC8">
      <w:pPr>
        <w:rPr>
          <w:rFonts w:ascii="Arial" w:hAnsi="Arial" w:cs="Arial"/>
        </w:rPr>
      </w:pPr>
      <w:r>
        <w:rPr>
          <w:rFonts w:ascii="Arial" w:hAnsi="Arial" w:cs="Arial"/>
        </w:rPr>
        <w:t xml:space="preserve">Rozvod požárního větrání bude v provedení ze </w:t>
      </w:r>
      <w:r w:rsidRPr="00F9036C">
        <w:rPr>
          <w:rFonts w:ascii="Arial" w:hAnsi="Arial" w:cs="Arial"/>
        </w:rPr>
        <w:t>čtyřhrann</w:t>
      </w:r>
      <w:r>
        <w:rPr>
          <w:rFonts w:ascii="Arial" w:hAnsi="Arial" w:cs="Arial"/>
        </w:rPr>
        <w:t>ého</w:t>
      </w:r>
      <w:r w:rsidRPr="00F9036C">
        <w:rPr>
          <w:rFonts w:ascii="Arial" w:hAnsi="Arial" w:cs="Arial"/>
        </w:rPr>
        <w:t xml:space="preserve"> </w:t>
      </w:r>
      <w:r>
        <w:rPr>
          <w:rFonts w:ascii="Arial" w:hAnsi="Arial" w:cs="Arial"/>
        </w:rPr>
        <w:t xml:space="preserve">vzduchotechnického </w:t>
      </w:r>
      <w:r w:rsidRPr="00F9036C">
        <w:rPr>
          <w:rFonts w:ascii="Arial" w:hAnsi="Arial" w:cs="Arial"/>
        </w:rPr>
        <w:t>potrubí z pozinkovaného plechu</w:t>
      </w:r>
      <w:r>
        <w:rPr>
          <w:rFonts w:ascii="Arial" w:hAnsi="Arial" w:cs="Arial"/>
        </w:rPr>
        <w:t xml:space="preserve"> a bude opatřen požární izolací s odolností dle projektu PBŘ. Stejnou požární odolnost musí vykazovat i veškeré montážní a kotvící prvky.</w:t>
      </w:r>
    </w:p>
    <w:p w14:paraId="1AFDA58B" w14:textId="77777777" w:rsidR="000A3689" w:rsidRPr="007E0A6D" w:rsidRDefault="000A3689" w:rsidP="000A3689">
      <w:pPr>
        <w:rPr>
          <w:rFonts w:ascii="Arial" w:hAnsi="Arial" w:cs="Arial"/>
          <w:color w:val="FF0000"/>
        </w:rPr>
      </w:pPr>
    </w:p>
    <w:p w14:paraId="0FC4796D" w14:textId="07E14943" w:rsidR="000A3689" w:rsidRPr="00463BF3" w:rsidRDefault="00D0781D" w:rsidP="00D0781D">
      <w:pPr>
        <w:pStyle w:val="Nadpis2"/>
        <w:keepLines w:val="0"/>
        <w:widowControl w:val="0"/>
        <w:numPr>
          <w:ilvl w:val="0"/>
          <w:numId w:val="0"/>
        </w:numPr>
        <w:tabs>
          <w:tab w:val="clear" w:pos="1985"/>
          <w:tab w:val="clear" w:pos="2268"/>
        </w:tabs>
        <w:suppressAutoHyphens/>
        <w:spacing w:before="0" w:line="360" w:lineRule="auto"/>
        <w:jc w:val="left"/>
        <w:rPr>
          <w:rFonts w:ascii="Arial" w:hAnsi="Arial" w:cs="Arial"/>
        </w:rPr>
      </w:pPr>
      <w:bookmarkStart w:id="13" w:name="_Toc79676686"/>
      <w:r>
        <w:rPr>
          <w:rFonts w:ascii="Arial" w:hAnsi="Arial" w:cs="Arial"/>
        </w:rPr>
        <w:t xml:space="preserve">3.5) </w:t>
      </w:r>
      <w:r w:rsidR="000A3689" w:rsidRPr="00463BF3">
        <w:rPr>
          <w:rFonts w:ascii="Arial" w:hAnsi="Arial" w:cs="Arial"/>
        </w:rPr>
        <w:t>Akustika</w:t>
      </w:r>
      <w:bookmarkEnd w:id="13"/>
    </w:p>
    <w:p w14:paraId="7F72F959" w14:textId="7F3AFA63" w:rsidR="000A3689" w:rsidRPr="00463BF3" w:rsidRDefault="000A3689" w:rsidP="000A3689">
      <w:pPr>
        <w:rPr>
          <w:rFonts w:ascii="Arial" w:hAnsi="Arial" w:cs="Arial"/>
        </w:rPr>
      </w:pPr>
      <w:r w:rsidRPr="00463BF3">
        <w:rPr>
          <w:rFonts w:ascii="Arial" w:hAnsi="Arial" w:cs="Arial"/>
        </w:rPr>
        <w:t xml:space="preserve">Pro snížení šíření hluku ve VZT potrubí budou na všech hrdlech za vzduchotechnickou jednotkou (zařízení č. 1) osazeny tlumiče hluku. Dále budou osazeny tlumiče hluku vždy na přívodním a odtahovém potrubí </w:t>
      </w:r>
      <w:r w:rsidR="00463BF3" w:rsidRPr="00463BF3">
        <w:rPr>
          <w:rFonts w:ascii="Arial" w:hAnsi="Arial" w:cs="Arial"/>
        </w:rPr>
        <w:t xml:space="preserve">za regulačními prvky v </w:t>
      </w:r>
      <w:r w:rsidRPr="00463BF3">
        <w:rPr>
          <w:rFonts w:ascii="Arial" w:hAnsi="Arial" w:cs="Arial"/>
        </w:rPr>
        <w:t>každé jednotky dlouhodobého ubytování</w:t>
      </w:r>
      <w:r w:rsidR="00463BF3" w:rsidRPr="00463BF3">
        <w:rPr>
          <w:rFonts w:ascii="Arial" w:hAnsi="Arial" w:cs="Arial"/>
        </w:rPr>
        <w:t xml:space="preserve"> nebo společném prostoru</w:t>
      </w:r>
      <w:r w:rsidRPr="00463BF3">
        <w:rPr>
          <w:rFonts w:ascii="Arial" w:hAnsi="Arial" w:cs="Arial"/>
        </w:rPr>
        <w:t xml:space="preserve"> dle výkresové dokumentace. </w:t>
      </w:r>
    </w:p>
    <w:p w14:paraId="78D4D8B8" w14:textId="550A23B9" w:rsidR="000A3689" w:rsidRDefault="000A3689" w:rsidP="000A3689">
      <w:pPr>
        <w:rPr>
          <w:rFonts w:ascii="Arial" w:hAnsi="Arial" w:cs="Arial"/>
        </w:rPr>
      </w:pPr>
      <w:r w:rsidRPr="00463BF3">
        <w:rPr>
          <w:rFonts w:ascii="Arial" w:hAnsi="Arial" w:cs="Arial"/>
        </w:rPr>
        <w:t>Všechna zařízení, která mohou být zdrojem hluku, je nutné instalovat tak, aby hluk nepřesahoval předepsané hygienické požadavky. Průchodky zdmi a stěnami, stejně jako upevnění zařízení provádět kluzně.</w:t>
      </w:r>
    </w:p>
    <w:p w14:paraId="010961BA" w14:textId="5FF6D72A" w:rsidR="00D0781D" w:rsidRDefault="00D0781D" w:rsidP="000A3689">
      <w:pPr>
        <w:rPr>
          <w:rFonts w:ascii="Arial" w:hAnsi="Arial" w:cs="Arial"/>
        </w:rPr>
      </w:pPr>
    </w:p>
    <w:p w14:paraId="1BA941C0" w14:textId="4D763B4F" w:rsidR="00D0781D" w:rsidRDefault="00D0781D" w:rsidP="000A3689">
      <w:pPr>
        <w:rPr>
          <w:rFonts w:ascii="Arial" w:hAnsi="Arial" w:cs="Arial"/>
        </w:rPr>
      </w:pPr>
    </w:p>
    <w:p w14:paraId="4BCE31D2" w14:textId="405A2340" w:rsidR="00D0781D" w:rsidRDefault="00D0781D" w:rsidP="000A3689">
      <w:pPr>
        <w:rPr>
          <w:rFonts w:ascii="Arial" w:hAnsi="Arial" w:cs="Arial"/>
        </w:rPr>
      </w:pPr>
    </w:p>
    <w:p w14:paraId="6236111F" w14:textId="4F3BCF17" w:rsidR="00D0781D" w:rsidRPr="007E0A6D" w:rsidRDefault="00D0781D" w:rsidP="00D0781D">
      <w:pPr>
        <w:tabs>
          <w:tab w:val="clear" w:pos="1985"/>
          <w:tab w:val="clear" w:pos="2268"/>
        </w:tabs>
        <w:spacing w:before="0" w:after="160"/>
        <w:jc w:val="left"/>
        <w:rPr>
          <w:rFonts w:ascii="Arial" w:hAnsi="Arial" w:cs="Arial"/>
          <w:color w:val="FF0000"/>
        </w:rPr>
      </w:pPr>
      <w:r>
        <w:rPr>
          <w:rFonts w:ascii="Arial" w:hAnsi="Arial" w:cs="Arial"/>
          <w:color w:val="FF0000"/>
        </w:rPr>
        <w:br w:type="page"/>
      </w:r>
    </w:p>
    <w:p w14:paraId="5D071F8C" w14:textId="0CD87EEB" w:rsidR="00D0781D" w:rsidRPr="00D0781D" w:rsidRDefault="00D0781D" w:rsidP="000A3689">
      <w:pPr>
        <w:pStyle w:val="Nadpis2"/>
        <w:keepLines w:val="0"/>
        <w:widowControl w:val="0"/>
        <w:numPr>
          <w:ilvl w:val="1"/>
          <w:numId w:val="20"/>
        </w:numPr>
        <w:tabs>
          <w:tab w:val="clear" w:pos="1985"/>
          <w:tab w:val="clear" w:pos="2268"/>
        </w:tabs>
        <w:suppressAutoHyphens/>
        <w:spacing w:before="0" w:line="360" w:lineRule="auto"/>
        <w:ind w:left="567" w:hanging="567"/>
        <w:jc w:val="left"/>
        <w:rPr>
          <w:rFonts w:ascii="Arial" w:hAnsi="Arial" w:cs="Arial"/>
        </w:rPr>
      </w:pPr>
      <w:bookmarkStart w:id="14" w:name="_Toc79676687"/>
      <w:r>
        <w:rPr>
          <w:rFonts w:ascii="Arial" w:hAnsi="Arial" w:cs="Arial"/>
        </w:rPr>
        <w:lastRenderedPageBreak/>
        <w:t>Připomínky pro</w:t>
      </w:r>
      <w:r w:rsidRPr="00D0781D">
        <w:t xml:space="preserve"> </w:t>
      </w:r>
      <w:r w:rsidRPr="00D0781D">
        <w:rPr>
          <w:rFonts w:ascii="Arial" w:hAnsi="Arial" w:cs="Arial"/>
          <w:sz w:val="28"/>
          <w:szCs w:val="28"/>
        </w:rPr>
        <w:t xml:space="preserve">instalaci a užívání </w:t>
      </w:r>
      <w:r>
        <w:rPr>
          <w:rFonts w:ascii="Arial" w:hAnsi="Arial" w:cs="Arial"/>
          <w:sz w:val="28"/>
          <w:szCs w:val="28"/>
        </w:rPr>
        <w:t>VZT</w:t>
      </w:r>
      <w:r w:rsidRPr="00D0781D">
        <w:rPr>
          <w:rFonts w:ascii="Arial" w:hAnsi="Arial" w:cs="Arial"/>
          <w:sz w:val="28"/>
          <w:szCs w:val="28"/>
        </w:rPr>
        <w:t xml:space="preserve"> zařízení</w:t>
      </w:r>
      <w:bookmarkEnd w:id="14"/>
    </w:p>
    <w:p w14:paraId="27CF2D25"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Použité výrobky a montážní postupy musí splňovat nařízení vlády č.6/2002 Sb., kterým se stanoví technické požadavky na vybrané stavební výrobky a nařízení vlády č.9/2002 Sb., kterým se stanoví technické požadavky na strojní zařízení.</w:t>
      </w:r>
    </w:p>
    <w:p w14:paraId="5203AAB9"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Montáž všech VZT zařízení musí být prováděna odbornou montážní firmou a musí být dodržována veškerá bezpečnostní opatření dle platných předpisů.</w:t>
      </w:r>
    </w:p>
    <w:p w14:paraId="71B96394"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Dodavatelská firma provede kontrolu (množství kusů, výkonových parametrů apod.) VZT i klimatizačních komponentů uvedených ve výkresové části PD.</w:t>
      </w:r>
    </w:p>
    <w:p w14:paraId="702E25F0"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Při montáži VZT i klimatizačních komponentů musí být dodrženy montážní postupy a pokyny výrobců jednotlivých zařízení.</w:t>
      </w:r>
    </w:p>
    <w:p w14:paraId="35726E16"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 xml:space="preserve">Veškerá zařízení musí být po montáži montážní firmou vyzkoušena a </w:t>
      </w:r>
      <w:proofErr w:type="spellStart"/>
      <w:r w:rsidRPr="00D0781D">
        <w:rPr>
          <w:rFonts w:ascii="Arial" w:hAnsi="Arial" w:cs="Arial"/>
        </w:rPr>
        <w:t>zaregulována</w:t>
      </w:r>
      <w:proofErr w:type="spellEnd"/>
      <w:r w:rsidRPr="00D0781D">
        <w:rPr>
          <w:rFonts w:ascii="Arial" w:hAnsi="Arial" w:cs="Arial"/>
        </w:rPr>
        <w:t>. Obsluhovatel musí být řádně seznámen s funkcí, provozem a údržbou zařízení. Výměna dílčích prvků vzduchotechnických zařízení a následné nakládání s nimi bude prováděna podle předpisů jednotlivých výrobců.</w:t>
      </w:r>
    </w:p>
    <w:p w14:paraId="01F60C40"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VZT i klimatizační zařízení, seřízená a odevzdaná do trvalého provozu, smí být obsluhována pouze řádně zaškolenými pracovníky, a to dle provozních předpisů dodavatelů VZT zařízení.</w:t>
      </w:r>
    </w:p>
    <w:p w14:paraId="5740A6F3"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VZT i klimatizační zařízení musí být pravidelně kontrolována, čištěna a udržována stále v provozuschopném stavu. Okolí zařízení musí být vždy čisté a přístupné pro snadnou kontrolu a bezpečnou obsluhu nebo údržbu.</w:t>
      </w:r>
    </w:p>
    <w:p w14:paraId="66519EDB" w14:textId="77777777" w:rsidR="000A3689" w:rsidRPr="00D0781D" w:rsidRDefault="000A3689" w:rsidP="00DC38A7">
      <w:pPr>
        <w:tabs>
          <w:tab w:val="clear" w:pos="1985"/>
          <w:tab w:val="clear" w:pos="2268"/>
        </w:tabs>
        <w:jc w:val="left"/>
        <w:rPr>
          <w:rFonts w:ascii="Arial" w:hAnsi="Arial" w:cs="Arial"/>
        </w:rPr>
      </w:pPr>
      <w:r w:rsidRPr="00D0781D">
        <w:rPr>
          <w:rFonts w:ascii="Arial" w:hAnsi="Arial" w:cs="Arial"/>
        </w:rPr>
        <w:t>Při provozu odpovídá za bezpečnost práce provozovatel. Všechny podmínky pro bezpečnou práci musí být uvedeny v provozním řádu.</w:t>
      </w:r>
    </w:p>
    <w:p w14:paraId="29237A64" w14:textId="1AF556B1" w:rsidR="000F77BA" w:rsidRDefault="000A3689" w:rsidP="00DC38A7">
      <w:pPr>
        <w:tabs>
          <w:tab w:val="clear" w:pos="1985"/>
          <w:tab w:val="clear" w:pos="2268"/>
        </w:tabs>
        <w:jc w:val="left"/>
        <w:rPr>
          <w:rFonts w:ascii="Arial" w:hAnsi="Arial" w:cs="Arial"/>
        </w:rPr>
      </w:pPr>
      <w:r w:rsidRPr="00D0781D">
        <w:rPr>
          <w:rFonts w:ascii="Arial" w:hAnsi="Arial" w:cs="Arial"/>
        </w:rPr>
        <w:t>Po ukončení montáží bude provedena komplexní zkouška celého zařízení, aby se prokázala jeho úplnost, řádně provedená montáž a připravenost k přejímacímu řízení.</w:t>
      </w:r>
    </w:p>
    <w:p w14:paraId="510B7DFF" w14:textId="77777777" w:rsidR="00DC38A7" w:rsidRPr="00D0781D" w:rsidRDefault="00DC38A7" w:rsidP="00DC38A7">
      <w:pPr>
        <w:tabs>
          <w:tab w:val="clear" w:pos="1985"/>
          <w:tab w:val="clear" w:pos="2268"/>
        </w:tabs>
        <w:jc w:val="left"/>
        <w:rPr>
          <w:rFonts w:ascii="Arial" w:hAnsi="Arial" w:cs="Arial"/>
        </w:rPr>
      </w:pPr>
    </w:p>
    <w:p w14:paraId="7904CF62" w14:textId="380FD6B1" w:rsidR="00D0781D" w:rsidRDefault="000F77BA" w:rsidP="000F77BA">
      <w:pPr>
        <w:pStyle w:val="Nadpis2"/>
        <w:keepLines w:val="0"/>
        <w:widowControl w:val="0"/>
        <w:numPr>
          <w:ilvl w:val="0"/>
          <w:numId w:val="0"/>
        </w:numPr>
        <w:tabs>
          <w:tab w:val="clear" w:pos="1985"/>
          <w:tab w:val="clear" w:pos="2268"/>
        </w:tabs>
        <w:suppressAutoHyphens/>
        <w:spacing w:before="0" w:line="360" w:lineRule="auto"/>
        <w:jc w:val="left"/>
        <w:rPr>
          <w:rFonts w:ascii="Arial" w:hAnsi="Arial" w:cs="Arial"/>
        </w:rPr>
      </w:pPr>
      <w:bookmarkStart w:id="15" w:name="_Toc79676688"/>
      <w:r>
        <w:rPr>
          <w:rFonts w:ascii="Arial" w:hAnsi="Arial" w:cs="Arial"/>
        </w:rPr>
        <w:t xml:space="preserve">3.7) </w:t>
      </w:r>
      <w:r w:rsidR="00D0781D">
        <w:rPr>
          <w:rFonts w:ascii="Arial" w:hAnsi="Arial" w:cs="Arial"/>
        </w:rPr>
        <w:t>Bezpečnost práce</w:t>
      </w:r>
      <w:bookmarkEnd w:id="15"/>
    </w:p>
    <w:p w14:paraId="1E117672" w14:textId="77777777" w:rsidR="00D0781D" w:rsidRPr="00D0781D" w:rsidRDefault="00D0781D" w:rsidP="00D0781D">
      <w:pPr>
        <w:pStyle w:val="Zkladntext"/>
        <w:rPr>
          <w:rFonts w:ascii="Arial" w:hAnsi="Arial" w:cs="Arial"/>
          <w:bCs/>
          <w:szCs w:val="24"/>
        </w:rPr>
      </w:pPr>
      <w:r w:rsidRPr="00D0781D">
        <w:rPr>
          <w:rFonts w:ascii="Arial" w:hAnsi="Arial" w:cs="Arial"/>
          <w:szCs w:val="24"/>
        </w:rPr>
        <w:t xml:space="preserve">Při provádění stavby je nutno bezpodmínečně dodržovat bezpečnostní předpisy a postup prací z hlediska  bezpečnosti a ochrany zdraví pracujících a řídit se  ustanoveními </w:t>
      </w:r>
      <w:proofErr w:type="spellStart"/>
      <w:r w:rsidRPr="00D0781D">
        <w:rPr>
          <w:rFonts w:ascii="Arial" w:hAnsi="Arial" w:cs="Arial"/>
          <w:szCs w:val="24"/>
        </w:rPr>
        <w:t>vyhl</w:t>
      </w:r>
      <w:proofErr w:type="spellEnd"/>
      <w:r w:rsidRPr="00D0781D">
        <w:rPr>
          <w:rFonts w:ascii="Arial" w:hAnsi="Arial" w:cs="Arial"/>
          <w:szCs w:val="24"/>
        </w:rPr>
        <w:t>. ČUBP a ČBÚ č. 309/2006 Sb. a N.V. č.361/2007  O bezpečnosti práce a technických zařízení při stavebních pracích (mimo jiné při organizaci práce a pracovních postupech je nutno, aby pracovníci nebyli ohroženi padajícími nebo vymrštěnými předměty nebo materiály, aby byli chránění proti pádu nebo zřícení, aby na pracovišti se zvýšeným rizikem nepracovali osamoceně, bez dalšího pracovníka, pokud nebude zajištěna jejich ochrana</w:t>
      </w:r>
      <w:r w:rsidRPr="00D0781D">
        <w:rPr>
          <w:rFonts w:ascii="Arial" w:hAnsi="Arial" w:cs="Arial"/>
          <w:bCs/>
          <w:szCs w:val="24"/>
        </w:rPr>
        <w:t xml:space="preserve"> jinak, aby nevykonávali ruční manipulaci s břemeny, která může poškodit zdraví, zejména páteř, musí být zajišťována prevence rizik a to odborně způsobilou osobou).</w:t>
      </w:r>
    </w:p>
    <w:p w14:paraId="1EF9C816" w14:textId="77777777" w:rsidR="00D0781D" w:rsidRPr="00D0781D" w:rsidRDefault="00D0781D" w:rsidP="00D0781D">
      <w:pPr>
        <w:autoSpaceDE w:val="0"/>
        <w:rPr>
          <w:rFonts w:ascii="Arial" w:hAnsi="Arial" w:cs="Arial"/>
          <w:bCs/>
          <w:szCs w:val="24"/>
        </w:rPr>
      </w:pPr>
      <w:r w:rsidRPr="00D0781D">
        <w:rPr>
          <w:rFonts w:ascii="Arial" w:hAnsi="Arial" w:cs="Arial"/>
          <w:bCs/>
        </w:rPr>
        <w:t xml:space="preserve">Potrubí vedoucí pod stropem bude montováno z mobilního nebo stacionárního lešení, dle možností provádějící firmy a dispozičního řešení montážního prostoru s bezpečnostními zásadami, provádění prací ve výškách. </w:t>
      </w:r>
      <w:r w:rsidRPr="00D0781D">
        <w:rPr>
          <w:rFonts w:ascii="Arial" w:hAnsi="Arial" w:cs="Arial"/>
          <w:bCs/>
          <w:szCs w:val="24"/>
        </w:rPr>
        <w:t xml:space="preserve">Musí být také dodržováno NV č. 101/2005 </w:t>
      </w:r>
      <w:proofErr w:type="spellStart"/>
      <w:r w:rsidRPr="00D0781D">
        <w:rPr>
          <w:rFonts w:ascii="Arial" w:hAnsi="Arial" w:cs="Arial"/>
          <w:bCs/>
          <w:szCs w:val="24"/>
        </w:rPr>
        <w:t>Sb</w:t>
      </w:r>
      <w:proofErr w:type="spellEnd"/>
      <w:r w:rsidRPr="00D0781D">
        <w:rPr>
          <w:rFonts w:ascii="Arial" w:hAnsi="Arial" w:cs="Arial"/>
          <w:bCs/>
          <w:szCs w:val="24"/>
        </w:rPr>
        <w:t xml:space="preserve"> o podrobnějších požadavcích na pracoviště a pracovní prostředí – (č. 5.21 Pokud se na pracovištích vyskytuje nebezpečný prostor, v němž vzhledem k povaze práce existuje riziko pádu zaměstnanců nebo předmětů, musí být toto místo vybaveno zařízením, které zabraňuje nepovolaným osobám v přístupu do tohoto prostoru). Nebezpečný prostor musí být označen značkou. Na ochranu zaměstnanců, kteří mají oprávnění ke vstupu do nebezpečných prostorů, musí být přijata příslušná organizační opatření.</w:t>
      </w:r>
    </w:p>
    <w:p w14:paraId="0045C965" w14:textId="7FBD0B50" w:rsidR="00D0781D" w:rsidRPr="00DC38A7" w:rsidRDefault="00D0781D" w:rsidP="00DC38A7">
      <w:pPr>
        <w:pStyle w:val="Zkladntext"/>
        <w:rPr>
          <w:rFonts w:ascii="Arial" w:hAnsi="Arial" w:cs="Arial"/>
          <w:bCs/>
          <w:szCs w:val="24"/>
        </w:rPr>
      </w:pPr>
      <w:r w:rsidRPr="00D0781D">
        <w:rPr>
          <w:rFonts w:ascii="Arial" w:hAnsi="Arial" w:cs="Arial"/>
          <w:bCs/>
          <w:szCs w:val="24"/>
        </w:rPr>
        <w:t xml:space="preserve">Při veškerých stavebních pracích musí být postupováno také v souladu s NV č. 362/2005 Sb.  Dále je nutno respektovat tyto dokumenty: </w:t>
      </w:r>
      <w:r w:rsidRPr="00D0781D">
        <w:rPr>
          <w:rFonts w:ascii="Arial" w:hAnsi="Arial" w:cs="Arial"/>
        </w:rPr>
        <w:t xml:space="preserve">NV 272/2011 </w:t>
      </w:r>
      <w:proofErr w:type="spellStart"/>
      <w:r w:rsidRPr="00D0781D">
        <w:rPr>
          <w:rFonts w:ascii="Arial" w:hAnsi="Arial" w:cs="Arial"/>
        </w:rPr>
        <w:t>Sb</w:t>
      </w:r>
      <w:proofErr w:type="spellEnd"/>
      <w:r w:rsidRPr="00D0781D">
        <w:rPr>
          <w:rFonts w:ascii="Arial" w:hAnsi="Arial" w:cs="Arial"/>
        </w:rPr>
        <w:t xml:space="preserve"> a NV č. 201 /2010 </w:t>
      </w:r>
      <w:proofErr w:type="spellStart"/>
      <w:r w:rsidRPr="00D0781D">
        <w:rPr>
          <w:rFonts w:ascii="Arial" w:hAnsi="Arial" w:cs="Arial"/>
        </w:rPr>
        <w:t>Sb</w:t>
      </w:r>
      <w:proofErr w:type="spellEnd"/>
    </w:p>
    <w:p w14:paraId="481E3E10" w14:textId="5CF5F52B" w:rsidR="00D0781D" w:rsidRDefault="00D0781D" w:rsidP="000F77BA">
      <w:pPr>
        <w:pStyle w:val="Nadpis2"/>
        <w:keepLines w:val="0"/>
        <w:widowControl w:val="0"/>
        <w:numPr>
          <w:ilvl w:val="1"/>
          <w:numId w:val="21"/>
        </w:numPr>
        <w:tabs>
          <w:tab w:val="clear" w:pos="1985"/>
          <w:tab w:val="clear" w:pos="2268"/>
        </w:tabs>
        <w:suppressAutoHyphens/>
        <w:spacing w:before="0" w:line="360" w:lineRule="auto"/>
        <w:jc w:val="left"/>
        <w:rPr>
          <w:rFonts w:ascii="Arial" w:hAnsi="Arial" w:cs="Arial"/>
        </w:rPr>
      </w:pPr>
      <w:bookmarkStart w:id="16" w:name="_Toc79676689"/>
      <w:r w:rsidRPr="00D0781D">
        <w:rPr>
          <w:rFonts w:ascii="Arial" w:hAnsi="Arial" w:cs="Arial"/>
        </w:rPr>
        <w:lastRenderedPageBreak/>
        <w:t>P</w:t>
      </w:r>
      <w:r>
        <w:rPr>
          <w:rFonts w:ascii="Arial" w:hAnsi="Arial" w:cs="Arial"/>
        </w:rPr>
        <w:t>rotipožární opatření</w:t>
      </w:r>
      <w:bookmarkEnd w:id="16"/>
    </w:p>
    <w:p w14:paraId="6470B556"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Při realizaci VZT potrubí se dodrží požadavky PBŘ a podmínky ČSN 73 0872.</w:t>
      </w:r>
    </w:p>
    <w:p w14:paraId="52E9899F"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S ohledem na protipožární ochranu objektů je možno obecně rozdělit opatření na:</w:t>
      </w:r>
    </w:p>
    <w:p w14:paraId="64516962"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w:t>
      </w:r>
      <w:r w:rsidRPr="000B6CC8">
        <w:rPr>
          <w:rFonts w:ascii="Arial" w:hAnsi="Arial" w:cs="Arial"/>
        </w:rPr>
        <w:tab/>
        <w:t xml:space="preserve">prvky aktivního rázu, které pracují při vzniku požáru a zajišťují bezpečný únik osob z objektu </w:t>
      </w:r>
    </w:p>
    <w:p w14:paraId="4274593D" w14:textId="15509BB7" w:rsidR="00D0781D" w:rsidRPr="000B6CC8" w:rsidRDefault="00D0781D" w:rsidP="00D0781D">
      <w:pPr>
        <w:tabs>
          <w:tab w:val="clear" w:pos="1985"/>
          <w:tab w:val="left" w:pos="284"/>
        </w:tabs>
        <w:rPr>
          <w:rFonts w:ascii="Arial" w:hAnsi="Arial" w:cs="Arial"/>
        </w:rPr>
      </w:pPr>
      <w:r w:rsidRPr="000B6CC8">
        <w:rPr>
          <w:rFonts w:ascii="Arial" w:hAnsi="Arial" w:cs="Arial"/>
        </w:rPr>
        <w:t>-</w:t>
      </w:r>
      <w:r w:rsidRPr="000B6CC8">
        <w:rPr>
          <w:rFonts w:ascii="Arial" w:hAnsi="Arial" w:cs="Arial"/>
        </w:rPr>
        <w:tab/>
        <w:t>prvky pasivního rázu, které zabraňují šíření požáru po budově.</w:t>
      </w:r>
    </w:p>
    <w:p w14:paraId="04903FAC" w14:textId="5D592BC7" w:rsidR="00D0781D" w:rsidRPr="000B6CC8" w:rsidRDefault="00D0781D" w:rsidP="00D0781D">
      <w:pPr>
        <w:tabs>
          <w:tab w:val="clear" w:pos="1985"/>
          <w:tab w:val="left" w:pos="284"/>
        </w:tabs>
        <w:rPr>
          <w:rFonts w:ascii="Arial" w:hAnsi="Arial" w:cs="Arial"/>
        </w:rPr>
      </w:pPr>
      <w:r w:rsidRPr="000B6CC8">
        <w:rPr>
          <w:rFonts w:ascii="Arial" w:hAnsi="Arial" w:cs="Arial"/>
        </w:rPr>
        <w:t xml:space="preserve">Protipožární opatření pasivního rázu, </w:t>
      </w:r>
      <w:r w:rsidR="00290B55">
        <w:rPr>
          <w:rFonts w:ascii="Arial" w:hAnsi="Arial" w:cs="Arial"/>
        </w:rPr>
        <w:t>jsou obecně</w:t>
      </w:r>
      <w:r w:rsidRPr="000B6CC8">
        <w:rPr>
          <w:rFonts w:ascii="Arial" w:hAnsi="Arial" w:cs="Arial"/>
        </w:rPr>
        <w:t xml:space="preserve"> </w:t>
      </w:r>
      <w:r w:rsidR="00290B55">
        <w:rPr>
          <w:rFonts w:ascii="Arial" w:hAnsi="Arial" w:cs="Arial"/>
        </w:rPr>
        <w:t>následující</w:t>
      </w:r>
      <w:r w:rsidRPr="000B6CC8">
        <w:rPr>
          <w:rFonts w:ascii="Arial" w:hAnsi="Arial" w:cs="Arial"/>
        </w:rPr>
        <w:t>:</w:t>
      </w:r>
    </w:p>
    <w:p w14:paraId="2CE75A0A" w14:textId="7FFF25C7" w:rsidR="00D0781D" w:rsidRPr="000B6CC8" w:rsidRDefault="00D0781D" w:rsidP="00D0781D">
      <w:pPr>
        <w:tabs>
          <w:tab w:val="clear" w:pos="1985"/>
          <w:tab w:val="left" w:pos="284"/>
        </w:tabs>
        <w:rPr>
          <w:rFonts w:ascii="Arial" w:hAnsi="Arial" w:cs="Arial"/>
        </w:rPr>
      </w:pPr>
      <w:r w:rsidRPr="000B6CC8">
        <w:rPr>
          <w:rFonts w:ascii="Arial" w:hAnsi="Arial" w:cs="Arial"/>
        </w:rPr>
        <w:t>a)</w:t>
      </w:r>
      <w:r w:rsidRPr="000B6CC8">
        <w:rPr>
          <w:rFonts w:ascii="Arial" w:hAnsi="Arial" w:cs="Arial"/>
        </w:rPr>
        <w:tab/>
        <w:t>Každé potrubí VZT procházející požárně dělící konstrukcí bude provedeno z nehořlavých hmot a bude opatřeno izolací z alespoň nesnadno hořlavých hmot po do vzdálenosti min. 500</w:t>
      </w:r>
      <w:r w:rsidR="000B6CC8" w:rsidRPr="000B6CC8">
        <w:rPr>
          <w:rFonts w:ascii="Arial" w:hAnsi="Arial" w:cs="Arial"/>
        </w:rPr>
        <w:t xml:space="preserve"> </w:t>
      </w:r>
      <w:r w:rsidRPr="000B6CC8">
        <w:rPr>
          <w:rFonts w:ascii="Arial" w:hAnsi="Arial" w:cs="Arial"/>
        </w:rPr>
        <w:t>mm od požárně dělící konstrukce.</w:t>
      </w:r>
    </w:p>
    <w:p w14:paraId="42760015"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b)</w:t>
      </w:r>
      <w:r w:rsidRPr="000B6CC8">
        <w:rPr>
          <w:rFonts w:ascii="Arial" w:hAnsi="Arial" w:cs="Arial"/>
        </w:rPr>
        <w:tab/>
        <w:t>Při průchodu požárně dělící konstrukcí bude potrubí o průřezu větším než 0,04 m2 opatřeno požární klapkou příslušné požární odolnosti. Rozdělení objektu na jednotlivé požární úseky je dáno projektem požární ochrany.</w:t>
      </w:r>
    </w:p>
    <w:p w14:paraId="43EE0649"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c)</w:t>
      </w:r>
      <w:r w:rsidRPr="000B6CC8">
        <w:rPr>
          <w:rFonts w:ascii="Arial" w:hAnsi="Arial" w:cs="Arial"/>
        </w:rPr>
        <w:tab/>
        <w:t>V případě, že potrubí pouze vedlejším požárním úsekem prochází, aniž by do tohoto úseku ústilo, je tento úsek potrubí opatřen protipožární izolací příslušné odolnosti. Požární izolace příslušné požární odolnosti je použita i v těchto případech, pokud požární klapku není možno osadit přímo do požárního předělu z důvodů stavebních, provozních či obsluhy; v tomto případě je tento úsek mezi požárním předělem a požární klapkou požárně izolován.</w:t>
      </w:r>
    </w:p>
    <w:p w14:paraId="1D740480" w14:textId="77777777" w:rsidR="00D0781D" w:rsidRPr="000B6CC8" w:rsidRDefault="00D0781D" w:rsidP="00D0781D">
      <w:pPr>
        <w:tabs>
          <w:tab w:val="clear" w:pos="1985"/>
          <w:tab w:val="left" w:pos="284"/>
        </w:tabs>
        <w:rPr>
          <w:rFonts w:ascii="Arial" w:hAnsi="Arial" w:cs="Arial"/>
        </w:rPr>
      </w:pPr>
      <w:r w:rsidRPr="000B6CC8">
        <w:rPr>
          <w:rFonts w:ascii="Arial" w:hAnsi="Arial" w:cs="Arial"/>
        </w:rPr>
        <w:t>d)</w:t>
      </w:r>
      <w:r w:rsidRPr="000B6CC8">
        <w:rPr>
          <w:rFonts w:ascii="Arial" w:hAnsi="Arial" w:cs="Arial"/>
        </w:rPr>
        <w:tab/>
        <w:t>V případě, že potrubí prochází požárním předělem má menší průřez než 0,04 m2 a vzdálenost k dalšímu takovému potrubí je větší než 0,5 m, nejsou žádná protipožární opatření nutná. To neplatí, pokud se jedná o větrací otvory v požárně dělící konstrukci únikových cest nebo do shromažďovacího prostoru.</w:t>
      </w:r>
    </w:p>
    <w:p w14:paraId="569659D3" w14:textId="7E7B7C58" w:rsidR="00543E9C" w:rsidRDefault="00D0781D" w:rsidP="00D0781D">
      <w:pPr>
        <w:tabs>
          <w:tab w:val="clear" w:pos="1985"/>
          <w:tab w:val="left" w:pos="284"/>
        </w:tabs>
        <w:rPr>
          <w:rFonts w:ascii="Arial" w:hAnsi="Arial" w:cs="Arial"/>
        </w:rPr>
      </w:pPr>
      <w:r w:rsidRPr="000B6CC8">
        <w:rPr>
          <w:rFonts w:ascii="Arial" w:hAnsi="Arial" w:cs="Arial"/>
        </w:rPr>
        <w:t>Dále se předpokládá, že veškeré instalace procházející požárními předěly, budou opatřeny protipožárními ucpávkami s příslušnou požární odolností.</w:t>
      </w:r>
    </w:p>
    <w:p w14:paraId="458DB4DC" w14:textId="77A91667" w:rsidR="00543E9C" w:rsidRDefault="00543E9C" w:rsidP="00D0781D">
      <w:pPr>
        <w:tabs>
          <w:tab w:val="clear" w:pos="1985"/>
          <w:tab w:val="left" w:pos="284"/>
        </w:tabs>
        <w:rPr>
          <w:rFonts w:ascii="Arial" w:hAnsi="Arial" w:cs="Arial"/>
        </w:rPr>
      </w:pPr>
      <w:r>
        <w:rPr>
          <w:rFonts w:ascii="Arial" w:hAnsi="Arial" w:cs="Arial"/>
        </w:rPr>
        <w:t>Na</w:t>
      </w:r>
      <w:r w:rsidR="00290B55">
        <w:rPr>
          <w:rFonts w:ascii="Arial" w:hAnsi="Arial" w:cs="Arial"/>
        </w:rPr>
        <w:t xml:space="preserve"> řešeném projektu budou na vzduchotechnickém potrubí procházejícím požárně dělícími konstrukcemi osazeny požární klapky. Tyto budou osazeny na </w:t>
      </w:r>
      <w:r w:rsidR="00290B55" w:rsidRPr="00543E9C">
        <w:rPr>
          <w:rFonts w:ascii="Arial" w:hAnsi="Arial" w:cs="Arial"/>
          <w:b/>
          <w:bCs/>
        </w:rPr>
        <w:t>všech průměrech potrubí</w:t>
      </w:r>
      <w:r w:rsidR="00290B55">
        <w:rPr>
          <w:rFonts w:ascii="Arial" w:hAnsi="Arial" w:cs="Arial"/>
        </w:rPr>
        <w:t xml:space="preserve"> (vzhledem k typu provozu objektu neplatí požadavek na minimální </w:t>
      </w:r>
      <w:r w:rsidR="00290B55" w:rsidRPr="000B6CC8">
        <w:rPr>
          <w:rFonts w:ascii="Arial" w:hAnsi="Arial" w:cs="Arial"/>
        </w:rPr>
        <w:t>průřez 0,04 m2</w:t>
      </w:r>
      <w:r w:rsidR="00290B55">
        <w:rPr>
          <w:rFonts w:ascii="Arial" w:hAnsi="Arial" w:cs="Arial"/>
        </w:rPr>
        <w:t>). Požární klapky budou v provedení s tavnou pojistkou, která při zvýšení teploty uzavře</w:t>
      </w:r>
      <w:r w:rsidR="00BB0D22">
        <w:rPr>
          <w:rFonts w:ascii="Arial" w:hAnsi="Arial" w:cs="Arial"/>
        </w:rPr>
        <w:t xml:space="preserve"> </w:t>
      </w:r>
      <w:r w:rsidR="00290B55">
        <w:rPr>
          <w:rFonts w:ascii="Arial" w:hAnsi="Arial" w:cs="Arial"/>
        </w:rPr>
        <w:t>volný profil potrubí.</w:t>
      </w:r>
      <w:r>
        <w:rPr>
          <w:rFonts w:ascii="Arial" w:hAnsi="Arial" w:cs="Arial"/>
        </w:rPr>
        <w:t xml:space="preserve"> </w:t>
      </w:r>
    </w:p>
    <w:p w14:paraId="2CCD7364" w14:textId="0950DEAE" w:rsidR="00464CB8" w:rsidRDefault="00464CB8" w:rsidP="00D0781D">
      <w:pPr>
        <w:tabs>
          <w:tab w:val="clear" w:pos="1985"/>
          <w:tab w:val="left" w:pos="284"/>
        </w:tabs>
        <w:rPr>
          <w:rFonts w:ascii="Arial" w:hAnsi="Arial" w:cs="Arial"/>
        </w:rPr>
      </w:pPr>
      <w:r>
        <w:rPr>
          <w:rFonts w:ascii="Arial" w:hAnsi="Arial" w:cs="Arial"/>
        </w:rPr>
        <w:t xml:space="preserve">Instalace požárních klapek, těsnění a úprava otvorů musí být provedeny dle montážních pokynů výrobce. V případě vzájemné vzdálenosti klapek menší než </w:t>
      </w:r>
      <w:proofErr w:type="gramStart"/>
      <w:r>
        <w:rPr>
          <w:rFonts w:ascii="Arial" w:hAnsi="Arial" w:cs="Arial"/>
        </w:rPr>
        <w:t>200mm</w:t>
      </w:r>
      <w:proofErr w:type="gramEnd"/>
      <w:r>
        <w:rPr>
          <w:rFonts w:ascii="Arial" w:hAnsi="Arial" w:cs="Arial"/>
        </w:rPr>
        <w:t>, musí být prostup proveden jako jeden stavební prostup.</w:t>
      </w:r>
    </w:p>
    <w:p w14:paraId="49743243" w14:textId="77777777" w:rsidR="00543E9C" w:rsidRPr="00543E9C" w:rsidRDefault="00543E9C" w:rsidP="00543E9C">
      <w:pPr>
        <w:tabs>
          <w:tab w:val="clear" w:pos="1985"/>
          <w:tab w:val="left" w:pos="284"/>
        </w:tabs>
        <w:rPr>
          <w:rFonts w:ascii="Arial" w:hAnsi="Arial" w:cs="Arial"/>
        </w:rPr>
      </w:pPr>
      <w:r w:rsidRPr="00543E9C">
        <w:rPr>
          <w:rFonts w:ascii="Arial" w:hAnsi="Arial" w:cs="Arial"/>
        </w:rPr>
        <w:t>K požárním klapkám musí být zajištěn přístup pro údržbu pomocí revizních otvorů.</w:t>
      </w:r>
    </w:p>
    <w:p w14:paraId="28C3390F" w14:textId="678A8DF1" w:rsidR="00D0781D" w:rsidRDefault="00543E9C" w:rsidP="00543E9C">
      <w:pPr>
        <w:tabs>
          <w:tab w:val="clear" w:pos="1985"/>
          <w:tab w:val="left" w:pos="284"/>
        </w:tabs>
        <w:rPr>
          <w:rFonts w:ascii="Arial" w:hAnsi="Arial" w:cs="Arial"/>
          <w:b/>
          <w:bCs/>
        </w:rPr>
      </w:pPr>
      <w:r>
        <w:rPr>
          <w:rFonts w:ascii="Arial" w:hAnsi="Arial" w:cs="Arial"/>
          <w:b/>
          <w:bCs/>
        </w:rPr>
        <w:t>Revize požárních klapek musí být provedena min. půl roku po instalaci a dále vždy 1x ročně a s tímto musí být seznámena správa objektu.</w:t>
      </w:r>
    </w:p>
    <w:p w14:paraId="171ACB3D" w14:textId="03A3CF43" w:rsidR="000B6CC8" w:rsidRDefault="00BB0D22" w:rsidP="00464CB8">
      <w:pPr>
        <w:widowControl w:val="0"/>
        <w:tabs>
          <w:tab w:val="clear" w:pos="1985"/>
          <w:tab w:val="clear" w:pos="2268"/>
        </w:tabs>
        <w:suppressAutoHyphens/>
        <w:spacing w:before="120" w:after="120" w:line="240" w:lineRule="auto"/>
        <w:rPr>
          <w:rFonts w:ascii="Arial" w:hAnsi="Arial" w:cs="Arial"/>
          <w:color w:val="000000" w:themeColor="text1"/>
        </w:rPr>
      </w:pPr>
      <w:r w:rsidRPr="005116F5">
        <w:rPr>
          <w:rFonts w:ascii="Arial" w:hAnsi="Arial" w:cs="Arial"/>
          <w:color w:val="000000" w:themeColor="text1"/>
        </w:rPr>
        <w:t xml:space="preserve">Do sacího </w:t>
      </w:r>
      <w:r>
        <w:rPr>
          <w:rFonts w:ascii="Arial" w:hAnsi="Arial" w:cs="Arial"/>
          <w:color w:val="000000" w:themeColor="text1"/>
        </w:rPr>
        <w:t xml:space="preserve">i odvodního </w:t>
      </w:r>
      <w:r w:rsidRPr="005116F5">
        <w:rPr>
          <w:rFonts w:ascii="Arial" w:hAnsi="Arial" w:cs="Arial"/>
          <w:color w:val="000000" w:themeColor="text1"/>
        </w:rPr>
        <w:t xml:space="preserve">potrubí </w:t>
      </w:r>
      <w:r>
        <w:rPr>
          <w:rFonts w:ascii="Arial" w:hAnsi="Arial" w:cs="Arial"/>
          <w:color w:val="000000" w:themeColor="text1"/>
        </w:rPr>
        <w:t xml:space="preserve">(ve směru proudění vzduchu vždy před jednotkou) </w:t>
      </w:r>
      <w:r w:rsidRPr="005116F5">
        <w:rPr>
          <w:rFonts w:ascii="Arial" w:hAnsi="Arial" w:cs="Arial"/>
          <w:color w:val="000000" w:themeColor="text1"/>
        </w:rPr>
        <w:t>musí být osazeno kouřové čidlo, které v případě detekce kouře vypne VZT jednotku uzavře požární klapku na sání vzduchu. Odpadní vzduch z jednotky bude odváděn v prostoru předsazeného komína u fasády nad střechu objektu.</w:t>
      </w:r>
    </w:p>
    <w:p w14:paraId="3E52F3BD" w14:textId="0F5D6E8F" w:rsidR="00DC38A7" w:rsidRDefault="00DC38A7" w:rsidP="00464CB8">
      <w:pPr>
        <w:widowControl w:val="0"/>
        <w:tabs>
          <w:tab w:val="clear" w:pos="1985"/>
          <w:tab w:val="clear" w:pos="2268"/>
        </w:tabs>
        <w:suppressAutoHyphens/>
        <w:spacing w:before="120" w:after="120" w:line="240" w:lineRule="auto"/>
        <w:rPr>
          <w:rFonts w:ascii="Arial" w:hAnsi="Arial" w:cs="Arial"/>
          <w:color w:val="000000" w:themeColor="text1"/>
        </w:rPr>
      </w:pPr>
    </w:p>
    <w:p w14:paraId="0E54A2C2" w14:textId="541D7978" w:rsidR="00DC38A7" w:rsidRPr="00464CB8" w:rsidRDefault="00DC38A7" w:rsidP="00DC38A7">
      <w:pPr>
        <w:tabs>
          <w:tab w:val="clear" w:pos="1985"/>
          <w:tab w:val="clear" w:pos="2268"/>
        </w:tabs>
        <w:spacing w:before="0" w:after="160"/>
        <w:jc w:val="left"/>
        <w:rPr>
          <w:rFonts w:ascii="Arial" w:hAnsi="Arial" w:cs="Arial"/>
          <w:color w:val="000000" w:themeColor="text1"/>
        </w:rPr>
      </w:pPr>
      <w:r>
        <w:rPr>
          <w:rFonts w:ascii="Arial" w:hAnsi="Arial" w:cs="Arial"/>
          <w:color w:val="000000" w:themeColor="text1"/>
        </w:rPr>
        <w:br w:type="page"/>
      </w:r>
    </w:p>
    <w:p w14:paraId="3B455172" w14:textId="59E573E5" w:rsidR="000F77BA" w:rsidRPr="008609D0" w:rsidRDefault="000F77BA" w:rsidP="000F77BA">
      <w:pPr>
        <w:autoSpaceDE w:val="0"/>
        <w:autoSpaceDN w:val="0"/>
        <w:adjustRightInd w:val="0"/>
        <w:outlineLvl w:val="0"/>
        <w:rPr>
          <w:rFonts w:ascii="Arial" w:hAnsi="Arial" w:cs="Arial"/>
          <w:b/>
          <w:bCs/>
          <w:color w:val="000000" w:themeColor="text1"/>
          <w:sz w:val="32"/>
          <w:szCs w:val="32"/>
        </w:rPr>
      </w:pPr>
      <w:bookmarkStart w:id="17" w:name="_Toc79676690"/>
      <w:r>
        <w:rPr>
          <w:rFonts w:ascii="Arial" w:hAnsi="Arial" w:cs="Arial"/>
          <w:b/>
          <w:bCs/>
          <w:color w:val="000000" w:themeColor="text1"/>
          <w:sz w:val="32"/>
          <w:szCs w:val="32"/>
        </w:rPr>
        <w:lastRenderedPageBreak/>
        <w:t>4</w:t>
      </w:r>
      <w:r w:rsidRPr="008609D0">
        <w:rPr>
          <w:rFonts w:ascii="Arial" w:hAnsi="Arial" w:cs="Arial"/>
          <w:b/>
          <w:bCs/>
          <w:color w:val="000000" w:themeColor="text1"/>
          <w:sz w:val="32"/>
          <w:szCs w:val="32"/>
        </w:rPr>
        <w:t xml:space="preserve">. </w:t>
      </w:r>
      <w:r>
        <w:rPr>
          <w:rFonts w:ascii="Arial" w:hAnsi="Arial" w:cs="Arial"/>
          <w:b/>
          <w:bCs/>
          <w:color w:val="000000" w:themeColor="text1"/>
          <w:sz w:val="32"/>
          <w:szCs w:val="32"/>
        </w:rPr>
        <w:t>POŽADAVKY NA OSTATNÍ PROFESE</w:t>
      </w:r>
      <w:bookmarkEnd w:id="17"/>
    </w:p>
    <w:p w14:paraId="7993B835" w14:textId="77777777" w:rsidR="000B6CC8" w:rsidRDefault="000B6CC8" w:rsidP="000A3689">
      <w:pPr>
        <w:tabs>
          <w:tab w:val="clear" w:pos="1985"/>
          <w:tab w:val="clear" w:pos="2268"/>
        </w:tabs>
        <w:spacing w:before="0" w:after="160"/>
        <w:jc w:val="left"/>
        <w:rPr>
          <w:rFonts w:ascii="Arial" w:hAnsi="Arial" w:cs="Arial"/>
          <w:b/>
          <w:color w:val="FF0000"/>
          <w:highlight w:val="yellow"/>
        </w:rPr>
      </w:pPr>
    </w:p>
    <w:p w14:paraId="595AA51E" w14:textId="0D9A9B71" w:rsidR="000B6CC8" w:rsidRPr="000B6CC8" w:rsidRDefault="000B6CC8" w:rsidP="000B6CC8">
      <w:pPr>
        <w:pStyle w:val="Zkladntext"/>
        <w:spacing w:line="240" w:lineRule="auto"/>
        <w:jc w:val="both"/>
        <w:rPr>
          <w:rFonts w:ascii="Arial" w:hAnsi="Arial" w:cs="Arial"/>
          <w:b/>
          <w:color w:val="000000" w:themeColor="text1"/>
          <w:szCs w:val="24"/>
          <w:u w:val="single"/>
        </w:rPr>
      </w:pPr>
      <w:r w:rsidRPr="000B6CC8">
        <w:rPr>
          <w:rFonts w:ascii="Arial" w:hAnsi="Arial" w:cs="Arial"/>
          <w:b/>
          <w:color w:val="000000" w:themeColor="text1"/>
          <w:szCs w:val="24"/>
          <w:u w:val="single"/>
        </w:rPr>
        <w:t>S</w:t>
      </w:r>
      <w:r>
        <w:rPr>
          <w:rFonts w:ascii="Arial" w:hAnsi="Arial" w:cs="Arial"/>
          <w:b/>
          <w:color w:val="000000" w:themeColor="text1"/>
          <w:szCs w:val="24"/>
          <w:u w:val="single"/>
        </w:rPr>
        <w:t>tavba:</w:t>
      </w:r>
    </w:p>
    <w:p w14:paraId="057D52BC" w14:textId="77777777" w:rsidR="000B6CC8" w:rsidRPr="0033314C" w:rsidRDefault="000B6CC8" w:rsidP="000B6CC8">
      <w:pPr>
        <w:pStyle w:val="Zkladntext"/>
        <w:numPr>
          <w:ilvl w:val="0"/>
          <w:numId w:val="6"/>
        </w:numPr>
        <w:spacing w:line="240" w:lineRule="auto"/>
        <w:jc w:val="both"/>
        <w:rPr>
          <w:rFonts w:ascii="Arial" w:hAnsi="Arial" w:cs="Arial"/>
          <w:bCs/>
          <w:color w:val="000000" w:themeColor="text1"/>
          <w:szCs w:val="24"/>
        </w:rPr>
      </w:pPr>
      <w:r w:rsidRPr="0033314C">
        <w:rPr>
          <w:rFonts w:ascii="Arial" w:hAnsi="Arial" w:cs="Arial"/>
          <w:bCs/>
          <w:color w:val="000000" w:themeColor="text1"/>
          <w:szCs w:val="24"/>
        </w:rPr>
        <w:t>Provedení průrazů a otvorů ve stavebních konstrukcích pro potrubní rozvody vč. zpětného začištění a utěsnění</w:t>
      </w:r>
    </w:p>
    <w:p w14:paraId="33DB99D0" w14:textId="07B90046" w:rsidR="000B6CC8" w:rsidRDefault="000B6CC8" w:rsidP="000B6CC8">
      <w:pPr>
        <w:pStyle w:val="Zkladntext"/>
        <w:numPr>
          <w:ilvl w:val="0"/>
          <w:numId w:val="6"/>
        </w:numPr>
        <w:spacing w:line="240" w:lineRule="auto"/>
        <w:jc w:val="both"/>
        <w:rPr>
          <w:rFonts w:ascii="Arial" w:hAnsi="Arial" w:cs="Arial"/>
          <w:bCs/>
          <w:color w:val="000000" w:themeColor="text1"/>
          <w:szCs w:val="24"/>
        </w:rPr>
      </w:pPr>
      <w:r w:rsidRPr="0033314C">
        <w:rPr>
          <w:rFonts w:ascii="Arial" w:hAnsi="Arial" w:cs="Arial"/>
          <w:bCs/>
          <w:color w:val="000000" w:themeColor="text1"/>
          <w:szCs w:val="24"/>
        </w:rPr>
        <w:t>Příprava nosných konstrukcí pro umístění VZT zařízení a zajištění přístupu k zařízení pro údržbu</w:t>
      </w:r>
    </w:p>
    <w:p w14:paraId="5F4C213E" w14:textId="74B31937" w:rsidR="000B6CC8" w:rsidRPr="0033314C" w:rsidRDefault="000B6CC8" w:rsidP="000B6CC8">
      <w:pPr>
        <w:pStyle w:val="Zkladntext"/>
        <w:numPr>
          <w:ilvl w:val="0"/>
          <w:numId w:val="6"/>
        </w:numPr>
        <w:spacing w:line="240" w:lineRule="auto"/>
        <w:jc w:val="both"/>
        <w:rPr>
          <w:rFonts w:ascii="Arial" w:hAnsi="Arial" w:cs="Arial"/>
          <w:bCs/>
          <w:color w:val="000000" w:themeColor="text1"/>
          <w:szCs w:val="24"/>
        </w:rPr>
      </w:pPr>
      <w:r>
        <w:rPr>
          <w:rFonts w:ascii="Arial" w:hAnsi="Arial" w:cs="Arial"/>
          <w:bCs/>
          <w:color w:val="000000" w:themeColor="text1"/>
          <w:szCs w:val="24"/>
        </w:rPr>
        <w:t>Vynášecí konstrukce pro jednotku požárního větrání proti zasypání sněhem</w:t>
      </w:r>
    </w:p>
    <w:p w14:paraId="0AA89E27" w14:textId="77777777" w:rsidR="000B6CC8" w:rsidRDefault="000B6CC8" w:rsidP="000B6CC8">
      <w:pPr>
        <w:pStyle w:val="Zkladntext"/>
        <w:numPr>
          <w:ilvl w:val="0"/>
          <w:numId w:val="6"/>
        </w:numPr>
        <w:spacing w:line="240" w:lineRule="auto"/>
        <w:jc w:val="both"/>
        <w:rPr>
          <w:rFonts w:ascii="Arial" w:hAnsi="Arial" w:cs="Arial"/>
          <w:bCs/>
          <w:color w:val="000000" w:themeColor="text1"/>
          <w:szCs w:val="24"/>
        </w:rPr>
      </w:pPr>
      <w:r w:rsidRPr="0033314C">
        <w:rPr>
          <w:rFonts w:ascii="Arial" w:hAnsi="Arial" w:cs="Arial"/>
          <w:bCs/>
          <w:color w:val="000000" w:themeColor="text1"/>
          <w:szCs w:val="24"/>
        </w:rPr>
        <w:t>Zajištění servisního přístupu k jednotlivým regulátorům průtoku vzduchu. Osazení revizních dvířek do podhledu</w:t>
      </w:r>
    </w:p>
    <w:p w14:paraId="52399FEC" w14:textId="3411FEBB" w:rsidR="000B6CC8" w:rsidRPr="000B6CC8" w:rsidRDefault="000B6CC8" w:rsidP="000B6CC8">
      <w:pPr>
        <w:pStyle w:val="Zkladntext"/>
        <w:numPr>
          <w:ilvl w:val="0"/>
          <w:numId w:val="6"/>
        </w:numPr>
        <w:spacing w:line="240" w:lineRule="auto"/>
        <w:jc w:val="both"/>
        <w:rPr>
          <w:rFonts w:ascii="Arial" w:hAnsi="Arial" w:cs="Arial"/>
          <w:bCs/>
          <w:color w:val="000000" w:themeColor="text1"/>
          <w:szCs w:val="24"/>
        </w:rPr>
      </w:pPr>
      <w:r w:rsidRPr="0033314C">
        <w:rPr>
          <w:rFonts w:ascii="Arial" w:hAnsi="Arial" w:cs="Arial"/>
          <w:bCs/>
          <w:color w:val="000000" w:themeColor="text1"/>
          <w:szCs w:val="24"/>
        </w:rPr>
        <w:t>koordinace profesí na stavbě</w:t>
      </w:r>
    </w:p>
    <w:p w14:paraId="6DCD8147" w14:textId="77777777" w:rsidR="000B6CC8" w:rsidRPr="0033314C" w:rsidRDefault="000B6CC8" w:rsidP="000B6CC8">
      <w:pPr>
        <w:pStyle w:val="Zkladntext"/>
        <w:spacing w:line="240" w:lineRule="auto"/>
        <w:ind w:left="720"/>
        <w:jc w:val="both"/>
        <w:rPr>
          <w:rFonts w:ascii="Arial" w:hAnsi="Arial" w:cs="Arial"/>
          <w:bCs/>
          <w:color w:val="000000" w:themeColor="text1"/>
          <w:szCs w:val="24"/>
        </w:rPr>
      </w:pPr>
    </w:p>
    <w:p w14:paraId="7FE561C0" w14:textId="77777777" w:rsidR="000B6CC8" w:rsidRPr="000B6CC8" w:rsidRDefault="000B6CC8" w:rsidP="000B6CC8">
      <w:pPr>
        <w:pStyle w:val="Zkladntext"/>
        <w:spacing w:line="240" w:lineRule="auto"/>
        <w:jc w:val="both"/>
        <w:rPr>
          <w:rFonts w:ascii="Arial" w:hAnsi="Arial" w:cs="Arial"/>
          <w:b/>
          <w:color w:val="000000" w:themeColor="text1"/>
          <w:szCs w:val="24"/>
          <w:u w:val="single"/>
        </w:rPr>
      </w:pPr>
      <w:r w:rsidRPr="000B6CC8">
        <w:rPr>
          <w:rFonts w:ascii="Arial" w:hAnsi="Arial" w:cs="Arial"/>
          <w:b/>
          <w:color w:val="000000" w:themeColor="text1"/>
          <w:szCs w:val="24"/>
          <w:u w:val="single"/>
        </w:rPr>
        <w:t>Elektro:</w:t>
      </w:r>
    </w:p>
    <w:p w14:paraId="1DE3F551" w14:textId="77777777" w:rsidR="000B6CC8" w:rsidRPr="0033314C" w:rsidRDefault="000B6CC8" w:rsidP="000B6CC8">
      <w:pPr>
        <w:pStyle w:val="Odstavecseseznamem"/>
        <w:numPr>
          <w:ilvl w:val="0"/>
          <w:numId w:val="6"/>
        </w:numPr>
        <w:autoSpaceDE w:val="0"/>
        <w:autoSpaceDN w:val="0"/>
        <w:adjustRightInd w:val="0"/>
        <w:spacing w:line="360" w:lineRule="auto"/>
        <w:rPr>
          <w:rFonts w:ascii="Arial" w:hAnsi="Arial" w:cs="Arial"/>
          <w:bCs/>
          <w:color w:val="000000" w:themeColor="text1"/>
          <w:szCs w:val="24"/>
        </w:rPr>
      </w:pPr>
      <w:r w:rsidRPr="0033314C">
        <w:rPr>
          <w:rFonts w:ascii="Arial" w:hAnsi="Arial" w:cs="Arial"/>
          <w:bCs/>
          <w:color w:val="000000" w:themeColor="text1"/>
          <w:szCs w:val="24"/>
        </w:rPr>
        <w:t>Silové zapojení VZT zařízení</w:t>
      </w:r>
    </w:p>
    <w:p w14:paraId="4D46F3ED" w14:textId="482AC432" w:rsidR="000B6CC8" w:rsidRDefault="000B6CC8" w:rsidP="000B6CC8">
      <w:pPr>
        <w:pStyle w:val="Odstavecseseznamem"/>
        <w:numPr>
          <w:ilvl w:val="0"/>
          <w:numId w:val="6"/>
        </w:numPr>
        <w:autoSpaceDE w:val="0"/>
        <w:autoSpaceDN w:val="0"/>
        <w:adjustRightInd w:val="0"/>
        <w:spacing w:line="360" w:lineRule="auto"/>
        <w:rPr>
          <w:rFonts w:ascii="Arial" w:hAnsi="Arial" w:cs="Arial"/>
          <w:bCs/>
          <w:color w:val="000000" w:themeColor="text1"/>
          <w:szCs w:val="24"/>
        </w:rPr>
      </w:pPr>
      <w:r w:rsidRPr="0033314C">
        <w:rPr>
          <w:rFonts w:ascii="Arial" w:hAnsi="Arial" w:cs="Arial"/>
          <w:bCs/>
          <w:color w:val="000000" w:themeColor="text1"/>
          <w:szCs w:val="24"/>
        </w:rPr>
        <w:t>Zemnění zařízení</w:t>
      </w:r>
    </w:p>
    <w:p w14:paraId="6C984D40" w14:textId="77777777" w:rsidR="00DC38A7" w:rsidRPr="000B6CC8" w:rsidRDefault="00DC38A7" w:rsidP="00DC38A7">
      <w:pPr>
        <w:pStyle w:val="Odstavecseseznamem"/>
        <w:widowControl w:val="0"/>
        <w:numPr>
          <w:ilvl w:val="0"/>
          <w:numId w:val="6"/>
        </w:numPr>
        <w:tabs>
          <w:tab w:val="clear" w:pos="1985"/>
          <w:tab w:val="clear" w:pos="2268"/>
        </w:tabs>
        <w:suppressAutoHyphens/>
        <w:spacing w:before="0" w:after="120" w:line="240" w:lineRule="auto"/>
        <w:contextualSpacing w:val="0"/>
        <w:jc w:val="left"/>
        <w:rPr>
          <w:rFonts w:ascii="Arial" w:hAnsi="Arial" w:cs="Arial"/>
        </w:rPr>
      </w:pPr>
      <w:r w:rsidRPr="000B6CC8">
        <w:rPr>
          <w:rFonts w:ascii="Arial" w:hAnsi="Arial" w:cs="Arial"/>
        </w:rPr>
        <w:t>Zapojení kouřového čidla na potrubí sání VZT jednotky</w:t>
      </w:r>
    </w:p>
    <w:p w14:paraId="29D88DFB" w14:textId="77777777" w:rsidR="00DC38A7" w:rsidRPr="000B6CC8" w:rsidRDefault="00DC38A7" w:rsidP="00DC38A7">
      <w:pPr>
        <w:pStyle w:val="Odstavecseseznamem"/>
        <w:widowControl w:val="0"/>
        <w:numPr>
          <w:ilvl w:val="0"/>
          <w:numId w:val="6"/>
        </w:numPr>
        <w:tabs>
          <w:tab w:val="clear" w:pos="1985"/>
          <w:tab w:val="clear" w:pos="2268"/>
        </w:tabs>
        <w:suppressAutoHyphens/>
        <w:spacing w:before="0" w:after="120" w:line="240" w:lineRule="auto"/>
        <w:contextualSpacing w:val="0"/>
        <w:jc w:val="left"/>
        <w:rPr>
          <w:rFonts w:ascii="Arial" w:hAnsi="Arial" w:cs="Arial"/>
        </w:rPr>
      </w:pPr>
      <w:r w:rsidRPr="000B6CC8">
        <w:rPr>
          <w:rFonts w:ascii="Arial" w:hAnsi="Arial" w:cs="Arial"/>
        </w:rPr>
        <w:t>Zapojení jednotky pro požární větrání</w:t>
      </w:r>
    </w:p>
    <w:p w14:paraId="73CBA83A" w14:textId="77777777" w:rsidR="00DC38A7" w:rsidRPr="000B6CC8" w:rsidRDefault="00DC38A7" w:rsidP="00DC38A7">
      <w:pPr>
        <w:pStyle w:val="Odstavecseseznamem"/>
        <w:widowControl w:val="0"/>
        <w:numPr>
          <w:ilvl w:val="0"/>
          <w:numId w:val="6"/>
        </w:numPr>
        <w:tabs>
          <w:tab w:val="clear" w:pos="1985"/>
          <w:tab w:val="clear" w:pos="2268"/>
        </w:tabs>
        <w:suppressAutoHyphens/>
        <w:spacing w:before="0" w:after="120" w:line="240" w:lineRule="auto"/>
        <w:contextualSpacing w:val="0"/>
        <w:jc w:val="left"/>
        <w:rPr>
          <w:rFonts w:ascii="Arial" w:hAnsi="Arial" w:cs="Arial"/>
        </w:rPr>
      </w:pPr>
      <w:r w:rsidRPr="000B6CC8">
        <w:rPr>
          <w:rFonts w:ascii="Arial" w:hAnsi="Arial" w:cs="Arial"/>
        </w:rPr>
        <w:t>Zapojení požárně bezpečnostního zařízení na záložní zdroj energie</w:t>
      </w:r>
    </w:p>
    <w:p w14:paraId="2BB57D65" w14:textId="77777777" w:rsidR="00DC38A7" w:rsidRPr="0033314C" w:rsidRDefault="00DC38A7" w:rsidP="000B6CC8">
      <w:pPr>
        <w:pStyle w:val="Odstavecseseznamem"/>
        <w:numPr>
          <w:ilvl w:val="0"/>
          <w:numId w:val="6"/>
        </w:numPr>
        <w:autoSpaceDE w:val="0"/>
        <w:autoSpaceDN w:val="0"/>
        <w:adjustRightInd w:val="0"/>
        <w:spacing w:line="360" w:lineRule="auto"/>
        <w:rPr>
          <w:rFonts w:ascii="Arial" w:hAnsi="Arial" w:cs="Arial"/>
          <w:bCs/>
          <w:color w:val="000000" w:themeColor="text1"/>
          <w:szCs w:val="24"/>
        </w:rPr>
      </w:pPr>
    </w:p>
    <w:p w14:paraId="36089A39" w14:textId="1A4F6108" w:rsidR="000B6CC8" w:rsidRPr="000B6CC8" w:rsidRDefault="000B6CC8" w:rsidP="000B6CC8">
      <w:pPr>
        <w:autoSpaceDE w:val="0"/>
        <w:autoSpaceDN w:val="0"/>
        <w:adjustRightInd w:val="0"/>
        <w:spacing w:line="240" w:lineRule="auto"/>
        <w:rPr>
          <w:rFonts w:ascii="Arial" w:hAnsi="Arial" w:cs="Arial"/>
          <w:b/>
          <w:color w:val="000000" w:themeColor="text1"/>
          <w:szCs w:val="24"/>
          <w:u w:val="single"/>
        </w:rPr>
      </w:pPr>
      <w:r w:rsidRPr="000B6CC8">
        <w:rPr>
          <w:rFonts w:ascii="Arial" w:hAnsi="Arial" w:cs="Arial"/>
          <w:b/>
          <w:color w:val="000000" w:themeColor="text1"/>
          <w:szCs w:val="24"/>
          <w:u w:val="single"/>
        </w:rPr>
        <w:t>ZTI</w:t>
      </w:r>
      <w:r>
        <w:rPr>
          <w:rFonts w:ascii="Arial" w:hAnsi="Arial" w:cs="Arial"/>
          <w:b/>
          <w:color w:val="000000" w:themeColor="text1"/>
          <w:szCs w:val="24"/>
          <w:u w:val="single"/>
        </w:rPr>
        <w:t>:</w:t>
      </w:r>
    </w:p>
    <w:p w14:paraId="03114F5B" w14:textId="77777777" w:rsidR="000B6CC8" w:rsidRPr="0033314C" w:rsidRDefault="000B6CC8" w:rsidP="000B6CC8">
      <w:pPr>
        <w:pStyle w:val="Odstavecseseznamem"/>
        <w:numPr>
          <w:ilvl w:val="0"/>
          <w:numId w:val="6"/>
        </w:numPr>
        <w:autoSpaceDE w:val="0"/>
        <w:autoSpaceDN w:val="0"/>
        <w:adjustRightInd w:val="0"/>
        <w:spacing w:line="360" w:lineRule="auto"/>
        <w:rPr>
          <w:rFonts w:ascii="Arial" w:hAnsi="Arial" w:cs="Arial"/>
          <w:bCs/>
          <w:color w:val="000000" w:themeColor="text1"/>
          <w:szCs w:val="24"/>
        </w:rPr>
      </w:pPr>
      <w:r w:rsidRPr="0033314C">
        <w:rPr>
          <w:rFonts w:ascii="Arial" w:hAnsi="Arial" w:cs="Arial"/>
          <w:bCs/>
          <w:color w:val="000000" w:themeColor="text1"/>
          <w:szCs w:val="24"/>
        </w:rPr>
        <w:t>Zajistit odvod kondenzátu od VZT jednotky</w:t>
      </w:r>
    </w:p>
    <w:p w14:paraId="5ABE500D" w14:textId="4B9E2EDB" w:rsidR="00700C23" w:rsidRPr="00A638EF" w:rsidRDefault="000B6CC8" w:rsidP="00A638EF">
      <w:pPr>
        <w:pStyle w:val="Odstavecseseznamem"/>
        <w:numPr>
          <w:ilvl w:val="0"/>
          <w:numId w:val="6"/>
        </w:numPr>
        <w:autoSpaceDE w:val="0"/>
        <w:autoSpaceDN w:val="0"/>
        <w:adjustRightInd w:val="0"/>
        <w:spacing w:line="360" w:lineRule="auto"/>
        <w:rPr>
          <w:rFonts w:ascii="Arial" w:hAnsi="Arial" w:cs="Arial"/>
          <w:bCs/>
          <w:color w:val="000000" w:themeColor="text1"/>
          <w:szCs w:val="24"/>
        </w:rPr>
      </w:pPr>
      <w:r w:rsidRPr="0033314C">
        <w:rPr>
          <w:rFonts w:ascii="Arial" w:hAnsi="Arial" w:cs="Arial"/>
          <w:bCs/>
          <w:color w:val="000000" w:themeColor="text1"/>
          <w:szCs w:val="24"/>
        </w:rPr>
        <w:t>Zajistit odvod kondenzátu od pat stoupacího VZT potrubí</w:t>
      </w:r>
      <w:r w:rsidR="00850507">
        <w:rPr>
          <w:rFonts w:ascii="Arial" w:hAnsi="Arial" w:cs="Arial"/>
          <w:bCs/>
          <w:color w:val="000000" w:themeColor="text1"/>
          <w:szCs w:val="24"/>
        </w:rPr>
        <w:t xml:space="preserve"> digestoří</w:t>
      </w:r>
    </w:p>
    <w:p w14:paraId="5211ED45" w14:textId="6C08CABB" w:rsidR="00700C23" w:rsidRPr="008609D0" w:rsidRDefault="00A638EF" w:rsidP="00700C23">
      <w:pPr>
        <w:autoSpaceDE w:val="0"/>
        <w:autoSpaceDN w:val="0"/>
        <w:adjustRightInd w:val="0"/>
        <w:outlineLvl w:val="0"/>
        <w:rPr>
          <w:rFonts w:ascii="Arial" w:hAnsi="Arial" w:cs="Arial"/>
          <w:b/>
          <w:bCs/>
          <w:color w:val="000000" w:themeColor="text1"/>
          <w:sz w:val="32"/>
          <w:szCs w:val="32"/>
        </w:rPr>
      </w:pPr>
      <w:bookmarkStart w:id="18" w:name="_Toc79676691"/>
      <w:r>
        <w:rPr>
          <w:rFonts w:ascii="Arial" w:hAnsi="Arial" w:cs="Arial"/>
          <w:b/>
          <w:bCs/>
          <w:color w:val="000000" w:themeColor="text1"/>
          <w:sz w:val="32"/>
          <w:szCs w:val="32"/>
        </w:rPr>
        <w:t>5</w:t>
      </w:r>
      <w:r w:rsidR="00700C23" w:rsidRPr="008609D0">
        <w:rPr>
          <w:rFonts w:ascii="Arial" w:hAnsi="Arial" w:cs="Arial"/>
          <w:b/>
          <w:bCs/>
          <w:color w:val="000000" w:themeColor="text1"/>
          <w:sz w:val="32"/>
          <w:szCs w:val="32"/>
        </w:rPr>
        <w:t xml:space="preserve">. </w:t>
      </w:r>
      <w:r w:rsidR="00700C23">
        <w:rPr>
          <w:rFonts w:ascii="Arial" w:hAnsi="Arial" w:cs="Arial"/>
          <w:b/>
          <w:bCs/>
          <w:color w:val="000000" w:themeColor="text1"/>
          <w:sz w:val="32"/>
          <w:szCs w:val="32"/>
        </w:rPr>
        <w:t>POŽADAVKY</w:t>
      </w:r>
      <w:r w:rsidR="00DE1C7D">
        <w:rPr>
          <w:rFonts w:ascii="Arial" w:hAnsi="Arial" w:cs="Arial"/>
          <w:b/>
          <w:bCs/>
          <w:color w:val="000000" w:themeColor="text1"/>
          <w:sz w:val="32"/>
          <w:szCs w:val="32"/>
        </w:rPr>
        <w:t xml:space="preserve"> </w:t>
      </w:r>
      <w:r w:rsidR="00700C23">
        <w:rPr>
          <w:rFonts w:ascii="Arial" w:hAnsi="Arial" w:cs="Arial"/>
          <w:b/>
          <w:bCs/>
          <w:color w:val="000000" w:themeColor="text1"/>
          <w:sz w:val="32"/>
          <w:szCs w:val="32"/>
        </w:rPr>
        <w:t>DOTAČNÍHO PROGRAMU</w:t>
      </w:r>
      <w:bookmarkEnd w:id="18"/>
    </w:p>
    <w:p w14:paraId="13D51C2A" w14:textId="77777777" w:rsidR="00700C23" w:rsidRDefault="00700C23" w:rsidP="000A3689">
      <w:pPr>
        <w:tabs>
          <w:tab w:val="clear" w:pos="1985"/>
          <w:tab w:val="clear" w:pos="2268"/>
        </w:tabs>
        <w:spacing w:before="0" w:after="160"/>
        <w:jc w:val="left"/>
        <w:rPr>
          <w:rFonts w:ascii="Arial" w:hAnsi="Arial" w:cs="Arial"/>
          <w:b/>
          <w:color w:val="FF0000"/>
          <w:highlight w:val="yellow"/>
        </w:rPr>
      </w:pPr>
    </w:p>
    <w:p w14:paraId="0538ADAA" w14:textId="1CBBFCF3" w:rsidR="00700C23" w:rsidRDefault="00A638EF" w:rsidP="00700C23">
      <w:pPr>
        <w:pStyle w:val="Odstavecseseznamem"/>
        <w:numPr>
          <w:ilvl w:val="0"/>
          <w:numId w:val="6"/>
        </w:numPr>
        <w:tabs>
          <w:tab w:val="clear" w:pos="1985"/>
          <w:tab w:val="clear" w:pos="2268"/>
        </w:tabs>
        <w:spacing w:before="0" w:after="160"/>
        <w:jc w:val="left"/>
        <w:rPr>
          <w:rFonts w:ascii="Arial" w:hAnsi="Arial" w:cs="Arial"/>
          <w:bCs/>
          <w:color w:val="000000" w:themeColor="text1"/>
          <w:szCs w:val="24"/>
        </w:rPr>
      </w:pPr>
      <w:r>
        <w:rPr>
          <w:rFonts w:ascii="Arial" w:hAnsi="Arial" w:cs="Arial"/>
          <w:bCs/>
          <w:color w:val="000000" w:themeColor="text1"/>
          <w:szCs w:val="24"/>
        </w:rPr>
        <w:t>Bude</w:t>
      </w:r>
      <w:r w:rsidR="00700C23">
        <w:rPr>
          <w:rFonts w:ascii="Arial" w:hAnsi="Arial" w:cs="Arial"/>
          <w:bCs/>
          <w:color w:val="000000" w:themeColor="text1"/>
          <w:szCs w:val="24"/>
        </w:rPr>
        <w:t xml:space="preserve"> zajištěna </w:t>
      </w:r>
      <w:r w:rsidR="00700C23" w:rsidRPr="00700C23">
        <w:rPr>
          <w:rFonts w:ascii="Arial" w:hAnsi="Arial" w:cs="Arial"/>
          <w:bCs/>
          <w:color w:val="000000" w:themeColor="text1"/>
          <w:szCs w:val="24"/>
        </w:rPr>
        <w:t xml:space="preserve">trvalá koncentrace CO2 ≤ 1500 </w:t>
      </w:r>
      <w:proofErr w:type="spellStart"/>
      <w:r w:rsidR="00700C23" w:rsidRPr="00700C23">
        <w:rPr>
          <w:rFonts w:ascii="Arial" w:hAnsi="Arial" w:cs="Arial"/>
          <w:bCs/>
          <w:color w:val="000000" w:themeColor="text1"/>
          <w:szCs w:val="24"/>
        </w:rPr>
        <w:t>ppm</w:t>
      </w:r>
      <w:proofErr w:type="spellEnd"/>
      <w:r w:rsidR="00700C23" w:rsidRPr="00700C23">
        <w:rPr>
          <w:rFonts w:ascii="Arial" w:hAnsi="Arial" w:cs="Arial"/>
          <w:bCs/>
          <w:color w:val="000000" w:themeColor="text1"/>
          <w:szCs w:val="24"/>
        </w:rPr>
        <w:t xml:space="preserve"> v obytných a pobytových místnostech v souladu s pravidlem správné praxe HK ČR r. č. HKCR/4/17/01 ze dne 16. 8. 2017, TPW 170 01 – splnění kritéria se posuzuje prohlášením autorizované osoby v oboru technika vnitřního prostředí s uvedením výpisu obytných a pobytových místností v posuzované budově a popisu zajištění konceptu větrání ve vazbě na projektovou dokumentaci a popis souladu s pravidlem správné praxe HK ČR r. č. HKCR/4/17/01 ze dne 16. 8. 2017, TPW 170 01.</w:t>
      </w:r>
      <w:r w:rsidR="00E76BBF">
        <w:rPr>
          <w:rFonts w:ascii="Arial" w:hAnsi="Arial" w:cs="Arial"/>
          <w:bCs/>
          <w:color w:val="000000" w:themeColor="text1"/>
          <w:szCs w:val="24"/>
        </w:rPr>
        <w:t xml:space="preserve"> </w:t>
      </w:r>
    </w:p>
    <w:p w14:paraId="72E3B643" w14:textId="30A573BE" w:rsidR="00E76BBF" w:rsidRPr="00E76BBF" w:rsidRDefault="00E76BBF" w:rsidP="00E76BBF">
      <w:pPr>
        <w:pStyle w:val="Odstavecseseznamem"/>
        <w:numPr>
          <w:ilvl w:val="0"/>
          <w:numId w:val="0"/>
        </w:numPr>
        <w:tabs>
          <w:tab w:val="clear" w:pos="1985"/>
          <w:tab w:val="clear" w:pos="2268"/>
        </w:tabs>
        <w:spacing w:before="0" w:after="160"/>
        <w:ind w:left="720"/>
        <w:jc w:val="left"/>
        <w:rPr>
          <w:rFonts w:ascii="Arial" w:hAnsi="Arial" w:cs="Arial"/>
          <w:b/>
          <w:szCs w:val="24"/>
        </w:rPr>
      </w:pPr>
      <w:r w:rsidRPr="00E76BBF">
        <w:rPr>
          <w:rFonts w:ascii="Arial" w:hAnsi="Arial" w:cs="Arial"/>
          <w:b/>
          <w:szCs w:val="24"/>
        </w:rPr>
        <w:t>Viz Příloha 1</w:t>
      </w:r>
    </w:p>
    <w:p w14:paraId="74D2658B" w14:textId="77777777" w:rsidR="00DE1C7D" w:rsidRPr="00DE1C7D" w:rsidRDefault="00DE1C7D" w:rsidP="00DE1C7D">
      <w:pPr>
        <w:pStyle w:val="Odstavecseseznamem"/>
        <w:numPr>
          <w:ilvl w:val="0"/>
          <w:numId w:val="0"/>
        </w:numPr>
        <w:tabs>
          <w:tab w:val="clear" w:pos="1985"/>
          <w:tab w:val="clear" w:pos="2268"/>
        </w:tabs>
        <w:spacing w:before="0" w:after="160"/>
        <w:ind w:left="720"/>
        <w:jc w:val="left"/>
        <w:rPr>
          <w:rFonts w:ascii="Arial" w:hAnsi="Arial" w:cs="Arial"/>
          <w:bCs/>
          <w:color w:val="000000" w:themeColor="text1"/>
          <w:szCs w:val="24"/>
        </w:rPr>
      </w:pPr>
    </w:p>
    <w:p w14:paraId="2E2B1539" w14:textId="399A6CEA" w:rsidR="00685800" w:rsidRPr="0044191E" w:rsidRDefault="00700C23" w:rsidP="0044191E">
      <w:pPr>
        <w:pStyle w:val="Odstavecseseznamem"/>
        <w:numPr>
          <w:ilvl w:val="0"/>
          <w:numId w:val="6"/>
        </w:numPr>
        <w:tabs>
          <w:tab w:val="clear" w:pos="1985"/>
          <w:tab w:val="clear" w:pos="2268"/>
        </w:tabs>
        <w:spacing w:before="0" w:after="160"/>
        <w:jc w:val="left"/>
        <w:rPr>
          <w:rFonts w:ascii="Arial" w:hAnsi="Arial" w:cs="Arial"/>
          <w:bCs/>
          <w:color w:val="000000" w:themeColor="text1"/>
          <w:szCs w:val="24"/>
        </w:rPr>
      </w:pPr>
      <w:r w:rsidRPr="00700C23">
        <w:rPr>
          <w:rFonts w:ascii="Arial" w:hAnsi="Arial" w:cs="Arial"/>
          <w:bCs/>
          <w:color w:val="000000" w:themeColor="text1"/>
          <w:szCs w:val="24"/>
        </w:rPr>
        <w:t xml:space="preserve">Průvzdušnost obálky budovy při tlakovém rozdílu 50 Pa n50 ≤ 1,00 h-1 pro novou budovu, resp. n50 ≤ 1,50 h-1 pro změnu dokončené budovy, která není památkově chráněna – dokládá se po realizaci navržených opatření protokolem o měření průvzdušnosti obálky budovy. Měření musí být provedeno v souladu s ČSN EN ISO 9972 Tepelné chování budov – Stanovení průvzdušnosti budov – </w:t>
      </w:r>
      <w:r>
        <w:rPr>
          <w:rFonts w:ascii="Arial" w:hAnsi="Arial" w:cs="Arial"/>
          <w:bCs/>
          <w:color w:val="000000" w:themeColor="text1"/>
          <w:szCs w:val="24"/>
        </w:rPr>
        <w:t xml:space="preserve">- </w:t>
      </w:r>
      <w:r w:rsidRPr="00700C23">
        <w:rPr>
          <w:rFonts w:ascii="Arial" w:hAnsi="Arial" w:cs="Arial"/>
          <w:bCs/>
          <w:color w:val="000000" w:themeColor="text1"/>
          <w:szCs w:val="24"/>
        </w:rPr>
        <w:t>Tlaková metoda dle metody 1. K žádosti o podporu se požadavek prokazuje pouze uvedením závazku ve stavební dokumentaci.</w:t>
      </w:r>
    </w:p>
    <w:p w14:paraId="4E477DED" w14:textId="150E4217" w:rsidR="000B6CC8" w:rsidRPr="008609D0" w:rsidRDefault="00A638EF" w:rsidP="000B6CC8">
      <w:pPr>
        <w:autoSpaceDE w:val="0"/>
        <w:autoSpaceDN w:val="0"/>
        <w:adjustRightInd w:val="0"/>
        <w:outlineLvl w:val="0"/>
        <w:rPr>
          <w:rFonts w:ascii="Arial" w:hAnsi="Arial" w:cs="Arial"/>
          <w:b/>
          <w:bCs/>
          <w:color w:val="000000" w:themeColor="text1"/>
          <w:sz w:val="32"/>
          <w:szCs w:val="32"/>
        </w:rPr>
      </w:pPr>
      <w:bookmarkStart w:id="19" w:name="_Toc79676692"/>
      <w:r>
        <w:rPr>
          <w:rFonts w:ascii="Arial" w:hAnsi="Arial" w:cs="Arial"/>
          <w:b/>
          <w:bCs/>
          <w:color w:val="000000" w:themeColor="text1"/>
          <w:sz w:val="32"/>
          <w:szCs w:val="32"/>
        </w:rPr>
        <w:lastRenderedPageBreak/>
        <w:t>6</w:t>
      </w:r>
      <w:r w:rsidR="000B6CC8" w:rsidRPr="008609D0">
        <w:rPr>
          <w:rFonts w:ascii="Arial" w:hAnsi="Arial" w:cs="Arial"/>
          <w:b/>
          <w:bCs/>
          <w:color w:val="000000" w:themeColor="text1"/>
          <w:sz w:val="32"/>
          <w:szCs w:val="32"/>
        </w:rPr>
        <w:t xml:space="preserve">. </w:t>
      </w:r>
      <w:r w:rsidR="000B6CC8">
        <w:rPr>
          <w:rFonts w:ascii="Arial" w:hAnsi="Arial" w:cs="Arial"/>
          <w:b/>
          <w:bCs/>
          <w:color w:val="000000" w:themeColor="text1"/>
          <w:sz w:val="32"/>
          <w:szCs w:val="32"/>
        </w:rPr>
        <w:t>ZÁVĚR</w:t>
      </w:r>
      <w:bookmarkEnd w:id="19"/>
    </w:p>
    <w:p w14:paraId="36029B48" w14:textId="77777777" w:rsidR="000A3689" w:rsidRPr="000F77BA" w:rsidRDefault="000A3689" w:rsidP="000A3689">
      <w:pPr>
        <w:rPr>
          <w:rFonts w:ascii="Arial" w:hAnsi="Arial" w:cs="Arial"/>
        </w:rPr>
      </w:pPr>
      <w:r w:rsidRPr="000F77BA">
        <w:rPr>
          <w:rFonts w:ascii="Arial" w:hAnsi="Arial" w:cs="Arial"/>
        </w:rPr>
        <w:t>- Provádění prací na tomto stavebním objektu musí být v souladu se všemi platnými bezpečnostními předpisy ve stavební výrobě. Jedná se především o vyhlášku ČÚBP a ČBÚ č.324/1990 Sb. o bezpečnosti práce a technických zařízení při stavebních pracích.</w:t>
      </w:r>
    </w:p>
    <w:p w14:paraId="1D0BEC08" w14:textId="77777777" w:rsidR="000A3689" w:rsidRPr="000F77BA" w:rsidRDefault="000A3689" w:rsidP="000A3689">
      <w:pPr>
        <w:rPr>
          <w:rFonts w:ascii="Arial" w:hAnsi="Arial" w:cs="Arial"/>
        </w:rPr>
      </w:pPr>
      <w:r w:rsidRPr="000F77BA">
        <w:rPr>
          <w:rFonts w:ascii="Arial" w:hAnsi="Arial" w:cs="Arial"/>
        </w:rPr>
        <w:t>- Pro správnou realizaci projektu musejí být všechna zařízení instalována dle realizačních a montážních pokynů daných výrobci jednotlivých zařízení.</w:t>
      </w:r>
    </w:p>
    <w:p w14:paraId="2E492242" w14:textId="77777777" w:rsidR="000A3689" w:rsidRPr="000F77BA" w:rsidRDefault="000A3689" w:rsidP="000A3689">
      <w:pPr>
        <w:rPr>
          <w:rFonts w:ascii="Arial" w:hAnsi="Arial" w:cs="Arial"/>
        </w:rPr>
      </w:pPr>
      <w:r w:rsidRPr="000F77BA">
        <w:rPr>
          <w:rFonts w:ascii="Arial" w:hAnsi="Arial" w:cs="Arial"/>
        </w:rPr>
        <w:t>- Všechna zařízení, která mohou být zdrojem hluku, je nutné instalovat tak, aby hluk nepřesahoval předepsané hygienické požadavky. Průchodky zdmi a stěnami, stejně jako upevnění provádět kluzně.</w:t>
      </w:r>
    </w:p>
    <w:p w14:paraId="46B40FB9" w14:textId="77777777" w:rsidR="000A3689" w:rsidRPr="000F77BA" w:rsidRDefault="000A3689" w:rsidP="000A3689">
      <w:pPr>
        <w:rPr>
          <w:rFonts w:ascii="Arial" w:hAnsi="Arial" w:cs="Arial"/>
        </w:rPr>
      </w:pPr>
      <w:r w:rsidRPr="000F77BA">
        <w:rPr>
          <w:rFonts w:ascii="Arial" w:hAnsi="Arial" w:cs="Arial"/>
        </w:rPr>
        <w:t>- Technologie navržené v této projektové dokumentaci lze nahradit jinými, ale vždy komplexním a certifikovaným systémem. V rámci zvoleného systému budou dodrženy technologické postupy dodavatele systému. Veškeré uvedené materiály nejsou závazné, je možné je nahradit jinými, ale vždy na stejné či vyšší kvalitativní úrovni, a to po důkladné konzultaci s investorem a generálním dodavatelem stavby.</w:t>
      </w:r>
    </w:p>
    <w:p w14:paraId="04CC0C92" w14:textId="77777777" w:rsidR="000A3689" w:rsidRPr="000F77BA" w:rsidRDefault="000A3689" w:rsidP="000A3689">
      <w:pPr>
        <w:rPr>
          <w:rFonts w:ascii="Arial" w:hAnsi="Arial" w:cs="Arial"/>
        </w:rPr>
      </w:pPr>
      <w:r w:rsidRPr="000F77BA">
        <w:rPr>
          <w:rFonts w:ascii="Arial" w:hAnsi="Arial" w:cs="Arial"/>
        </w:rPr>
        <w:t>- Technická zpráva je nadřazena projektové dokumentaci, v případě jakýchkoliv nesrovnalostí či v případě nejasností je nutné okamžitě kontaktovat projektanta.</w:t>
      </w:r>
    </w:p>
    <w:p w14:paraId="230AE0C8" w14:textId="77777777" w:rsidR="000A3689" w:rsidRPr="000F77BA" w:rsidRDefault="000A3689" w:rsidP="000A3689">
      <w:pPr>
        <w:autoSpaceDE w:val="0"/>
        <w:autoSpaceDN w:val="0"/>
        <w:adjustRightInd w:val="0"/>
        <w:rPr>
          <w:rFonts w:ascii="Arial" w:hAnsi="Arial" w:cs="Arial"/>
        </w:rPr>
      </w:pPr>
      <w:r w:rsidRPr="000F77BA">
        <w:rPr>
          <w:rFonts w:ascii="Arial" w:hAnsi="Arial" w:cs="Arial"/>
        </w:rPr>
        <w:t>- Při použití této dokumentace pro výběr zhotovitele se předpokládá, že účastníci výběrového řízení budou na potřebné odborné úrovni, nezbytné k dopracování výrobní a dílenské dokumentace, či jejich zajištění, stejně jako k následné realizaci díla, a budou plně odpovědni za odborné stanovení celkového rozsahu činností a prací včetně potřebného materiálu, nezbytných ke zhotovení díla, na základě údajů definovaných v této projektové dokumentaci. Účastníci výběrového řízení jsou při tvorbě cenové nabídky povinni zohlednit všechny další nezbytné náklady spojené s realizací díla, a to včetně těch, které nejsou přímo uvedeny, či přímo nevyplývají z této projektové dokumentace. Za případné chybějící položky v cenové nabídce, které budou potřebné pro realizaci díla, plně odpovídá účastník výběrového řízení. Souhlas s výše uvedeným vyjadřuje každý účastník výběrového řízení podáním cenové nabídky.</w:t>
      </w:r>
    </w:p>
    <w:p w14:paraId="735E24C8" w14:textId="77777777" w:rsidR="000A3689" w:rsidRPr="007E0A6D" w:rsidRDefault="000A3689" w:rsidP="000A3689">
      <w:pPr>
        <w:autoSpaceDE w:val="0"/>
        <w:autoSpaceDN w:val="0"/>
        <w:adjustRightInd w:val="0"/>
        <w:rPr>
          <w:rFonts w:ascii="Arial" w:hAnsi="Arial" w:cs="Arial"/>
          <w:color w:val="FF0000"/>
        </w:rPr>
      </w:pPr>
    </w:p>
    <w:p w14:paraId="7DB5FB79" w14:textId="77777777" w:rsidR="000A3689" w:rsidRPr="007E0A6D" w:rsidRDefault="000A3689" w:rsidP="000A3689">
      <w:pPr>
        <w:autoSpaceDE w:val="0"/>
        <w:autoSpaceDN w:val="0"/>
        <w:adjustRightInd w:val="0"/>
        <w:rPr>
          <w:rFonts w:ascii="Arial" w:hAnsi="Arial" w:cs="Arial"/>
          <w:color w:val="FF0000"/>
        </w:rPr>
      </w:pPr>
    </w:p>
    <w:p w14:paraId="497D43AC" w14:textId="77777777" w:rsidR="000A3689" w:rsidRPr="007E0A6D" w:rsidRDefault="000A3689" w:rsidP="000A3689">
      <w:pPr>
        <w:autoSpaceDE w:val="0"/>
        <w:autoSpaceDN w:val="0"/>
        <w:adjustRightInd w:val="0"/>
        <w:rPr>
          <w:rFonts w:ascii="Arial" w:hAnsi="Arial" w:cs="Arial"/>
          <w:color w:val="FF0000"/>
        </w:rPr>
      </w:pPr>
    </w:p>
    <w:p w14:paraId="6599FAEB" w14:textId="77777777" w:rsidR="000A3689" w:rsidRPr="007E0A6D" w:rsidRDefault="000A3689" w:rsidP="000A3689">
      <w:pPr>
        <w:autoSpaceDE w:val="0"/>
        <w:autoSpaceDN w:val="0"/>
        <w:adjustRightInd w:val="0"/>
        <w:rPr>
          <w:rFonts w:ascii="Arial" w:hAnsi="Arial" w:cs="Arial"/>
          <w:color w:val="FF0000"/>
        </w:rPr>
      </w:pPr>
    </w:p>
    <w:p w14:paraId="5F3BF69D" w14:textId="77777777" w:rsidR="000A3689" w:rsidRPr="007E0A6D" w:rsidRDefault="000A3689" w:rsidP="000A3689">
      <w:pPr>
        <w:autoSpaceDE w:val="0"/>
        <w:autoSpaceDN w:val="0"/>
        <w:adjustRightInd w:val="0"/>
        <w:rPr>
          <w:rFonts w:ascii="Arial" w:hAnsi="Arial" w:cs="Arial"/>
          <w:color w:val="FF0000"/>
        </w:rPr>
      </w:pPr>
    </w:p>
    <w:p w14:paraId="1A70DECC" w14:textId="77777777" w:rsidR="000A3689" w:rsidRPr="007E0A6D" w:rsidRDefault="000A3689" w:rsidP="000A3689">
      <w:pPr>
        <w:autoSpaceDE w:val="0"/>
        <w:autoSpaceDN w:val="0"/>
        <w:adjustRightInd w:val="0"/>
        <w:rPr>
          <w:rFonts w:ascii="Arial" w:hAnsi="Arial" w:cs="Arial"/>
          <w:color w:val="FF0000"/>
        </w:rPr>
      </w:pPr>
    </w:p>
    <w:p w14:paraId="771FF1F3" w14:textId="77777777" w:rsidR="000A3689" w:rsidRPr="007E0A6D" w:rsidRDefault="000A3689" w:rsidP="000A3689">
      <w:pPr>
        <w:autoSpaceDE w:val="0"/>
        <w:autoSpaceDN w:val="0"/>
        <w:adjustRightInd w:val="0"/>
        <w:rPr>
          <w:rFonts w:ascii="Arial" w:hAnsi="Arial" w:cs="Arial"/>
          <w:color w:val="FF0000"/>
        </w:rPr>
      </w:pPr>
    </w:p>
    <w:p w14:paraId="1F92002C" w14:textId="49FEC5AE" w:rsidR="000A3689" w:rsidRDefault="000A3689" w:rsidP="000A3689">
      <w:pPr>
        <w:autoSpaceDE w:val="0"/>
        <w:autoSpaceDN w:val="0"/>
        <w:adjustRightInd w:val="0"/>
        <w:rPr>
          <w:rFonts w:ascii="Arial" w:hAnsi="Arial" w:cs="Arial"/>
          <w:color w:val="FF0000"/>
        </w:rPr>
      </w:pPr>
    </w:p>
    <w:p w14:paraId="4DF27E46" w14:textId="6AE32A01" w:rsidR="000F77BA" w:rsidRDefault="000F77BA" w:rsidP="000A3689">
      <w:pPr>
        <w:autoSpaceDE w:val="0"/>
        <w:autoSpaceDN w:val="0"/>
        <w:adjustRightInd w:val="0"/>
        <w:rPr>
          <w:rFonts w:ascii="Arial" w:hAnsi="Arial" w:cs="Arial"/>
          <w:color w:val="FF0000"/>
        </w:rPr>
      </w:pPr>
    </w:p>
    <w:p w14:paraId="27CF5BC1" w14:textId="77777777" w:rsidR="000F77BA" w:rsidRPr="007E0A6D" w:rsidRDefault="000F77BA" w:rsidP="000A3689">
      <w:pPr>
        <w:autoSpaceDE w:val="0"/>
        <w:autoSpaceDN w:val="0"/>
        <w:adjustRightInd w:val="0"/>
        <w:rPr>
          <w:rFonts w:ascii="Arial" w:hAnsi="Arial" w:cs="Arial"/>
          <w:color w:val="FF0000"/>
        </w:rPr>
      </w:pPr>
    </w:p>
    <w:p w14:paraId="3F1D6C6E" w14:textId="77777777" w:rsidR="000A3689" w:rsidRPr="000F77BA" w:rsidRDefault="000A3689" w:rsidP="000A3689">
      <w:pPr>
        <w:autoSpaceDE w:val="0"/>
        <w:autoSpaceDN w:val="0"/>
        <w:adjustRightInd w:val="0"/>
        <w:rPr>
          <w:rFonts w:ascii="Arial" w:hAnsi="Arial" w:cs="Arial"/>
        </w:rPr>
      </w:pPr>
    </w:p>
    <w:p w14:paraId="66D586A2" w14:textId="6768FA97" w:rsidR="000A3689" w:rsidRDefault="000A3689" w:rsidP="000A3689">
      <w:pPr>
        <w:autoSpaceDE w:val="0"/>
        <w:autoSpaceDN w:val="0"/>
        <w:adjustRightInd w:val="0"/>
        <w:rPr>
          <w:rFonts w:ascii="Arial" w:hAnsi="Arial" w:cs="Arial"/>
        </w:rPr>
      </w:pPr>
      <w:r w:rsidRPr="000F77BA">
        <w:rPr>
          <w:rFonts w:ascii="Arial" w:hAnsi="Arial" w:cs="Arial"/>
        </w:rPr>
        <w:t xml:space="preserve">V Praze </w:t>
      </w:r>
      <w:r w:rsidR="00DC38A7">
        <w:rPr>
          <w:rFonts w:ascii="Arial" w:hAnsi="Arial" w:cs="Arial"/>
        </w:rPr>
        <w:t>0</w:t>
      </w:r>
      <w:r w:rsidR="0091025A">
        <w:rPr>
          <w:rFonts w:ascii="Arial" w:hAnsi="Arial" w:cs="Arial"/>
        </w:rPr>
        <w:t>6</w:t>
      </w:r>
      <w:r w:rsidRPr="000F77BA">
        <w:rPr>
          <w:rFonts w:ascii="Arial" w:hAnsi="Arial" w:cs="Arial"/>
        </w:rPr>
        <w:t>/20</w:t>
      </w:r>
      <w:r w:rsidR="000F77BA" w:rsidRPr="000F77BA">
        <w:rPr>
          <w:rFonts w:ascii="Arial" w:hAnsi="Arial" w:cs="Arial"/>
        </w:rPr>
        <w:t>2</w:t>
      </w:r>
      <w:r w:rsidR="00DC38A7">
        <w:rPr>
          <w:rFonts w:ascii="Arial" w:hAnsi="Arial" w:cs="Arial"/>
        </w:rPr>
        <w:t>1</w:t>
      </w:r>
      <w:r w:rsidRPr="000F77BA">
        <w:rPr>
          <w:rFonts w:ascii="Arial" w:hAnsi="Arial" w:cs="Arial"/>
        </w:rPr>
        <w:tab/>
      </w:r>
      <w:r w:rsidRPr="000F77BA">
        <w:rPr>
          <w:rFonts w:ascii="Arial" w:hAnsi="Arial" w:cs="Arial"/>
        </w:rPr>
        <w:tab/>
      </w:r>
      <w:r w:rsidRPr="000F77BA">
        <w:rPr>
          <w:rFonts w:ascii="Arial" w:hAnsi="Arial" w:cs="Arial"/>
        </w:rPr>
        <w:tab/>
      </w:r>
      <w:r w:rsidRPr="000F77BA">
        <w:rPr>
          <w:rFonts w:ascii="Arial" w:hAnsi="Arial" w:cs="Arial"/>
        </w:rPr>
        <w:tab/>
        <w:t>Ing. Daniel Kushpil</w:t>
      </w:r>
    </w:p>
    <w:p w14:paraId="416272AF" w14:textId="7FDCA1E0" w:rsidR="0044191E" w:rsidRDefault="0044191E" w:rsidP="000A3689">
      <w:pPr>
        <w:autoSpaceDE w:val="0"/>
        <w:autoSpaceDN w:val="0"/>
        <w:adjustRightInd w:val="0"/>
        <w:rPr>
          <w:rFonts w:ascii="Arial" w:hAnsi="Arial" w:cs="Arial"/>
        </w:rPr>
      </w:pPr>
    </w:p>
    <w:p w14:paraId="4E3B1219" w14:textId="4B322F82" w:rsidR="0044191E" w:rsidRDefault="0044191E">
      <w:pPr>
        <w:tabs>
          <w:tab w:val="clear" w:pos="1985"/>
          <w:tab w:val="clear" w:pos="2268"/>
        </w:tabs>
        <w:spacing w:before="0" w:after="160"/>
        <w:jc w:val="left"/>
        <w:rPr>
          <w:rFonts w:ascii="Arial" w:hAnsi="Arial" w:cs="Arial"/>
        </w:rPr>
      </w:pPr>
      <w:r>
        <w:rPr>
          <w:rFonts w:ascii="Arial" w:hAnsi="Arial" w:cs="Arial"/>
        </w:rPr>
        <w:br w:type="page"/>
      </w:r>
    </w:p>
    <w:p w14:paraId="356DA4E1" w14:textId="067848BD" w:rsidR="009D228D" w:rsidRPr="008609D0" w:rsidRDefault="009D228D" w:rsidP="009D228D">
      <w:pPr>
        <w:autoSpaceDE w:val="0"/>
        <w:autoSpaceDN w:val="0"/>
        <w:adjustRightInd w:val="0"/>
        <w:outlineLvl w:val="0"/>
        <w:rPr>
          <w:rFonts w:ascii="Arial" w:hAnsi="Arial" w:cs="Arial"/>
          <w:b/>
          <w:bCs/>
          <w:color w:val="000000" w:themeColor="text1"/>
          <w:sz w:val="32"/>
          <w:szCs w:val="32"/>
        </w:rPr>
      </w:pPr>
      <w:bookmarkStart w:id="20" w:name="_Toc79676693"/>
      <w:r>
        <w:rPr>
          <w:rFonts w:ascii="Arial" w:hAnsi="Arial" w:cs="Arial"/>
          <w:b/>
          <w:bCs/>
          <w:color w:val="000000" w:themeColor="text1"/>
          <w:sz w:val="32"/>
          <w:szCs w:val="32"/>
        </w:rPr>
        <w:lastRenderedPageBreak/>
        <w:t>7</w:t>
      </w:r>
      <w:r w:rsidRPr="008609D0">
        <w:rPr>
          <w:rFonts w:ascii="Arial" w:hAnsi="Arial" w:cs="Arial"/>
          <w:b/>
          <w:bCs/>
          <w:color w:val="000000" w:themeColor="text1"/>
          <w:sz w:val="32"/>
          <w:szCs w:val="32"/>
        </w:rPr>
        <w:t xml:space="preserve">. </w:t>
      </w:r>
      <w:r>
        <w:rPr>
          <w:rFonts w:ascii="Arial" w:hAnsi="Arial" w:cs="Arial"/>
          <w:b/>
          <w:bCs/>
          <w:color w:val="000000" w:themeColor="text1"/>
          <w:sz w:val="32"/>
          <w:szCs w:val="32"/>
        </w:rPr>
        <w:t>PŘÍLOHA 1.</w:t>
      </w:r>
      <w:bookmarkEnd w:id="20"/>
    </w:p>
    <w:p w14:paraId="6C43B1CD" w14:textId="4B61333E" w:rsidR="0044191E" w:rsidRPr="00330CC6" w:rsidRDefault="0044191E" w:rsidP="009D228D">
      <w:pPr>
        <w:rPr>
          <w:rFonts w:ascii="Arial" w:hAnsi="Arial" w:cs="Arial"/>
          <w:b/>
        </w:rPr>
      </w:pPr>
      <w:r w:rsidRPr="00330CC6">
        <w:rPr>
          <w:rFonts w:ascii="Arial" w:hAnsi="Arial" w:cs="Arial"/>
          <w:b/>
        </w:rPr>
        <w:t>Prohlášení o splnění kritéria koncentrace CO2</w:t>
      </w:r>
    </w:p>
    <w:p w14:paraId="7C08EC45" w14:textId="77777777" w:rsidR="0044191E" w:rsidRPr="008E3ED7" w:rsidRDefault="0044191E" w:rsidP="0044191E">
      <w:pPr>
        <w:pStyle w:val="Odstavecseseznamem"/>
        <w:numPr>
          <w:ilvl w:val="0"/>
          <w:numId w:val="0"/>
        </w:numPr>
        <w:ind w:left="927"/>
        <w:rPr>
          <w:rFonts w:ascii="Arial" w:hAnsi="Arial" w:cs="Arial"/>
          <w:b/>
          <w:color w:val="FF0000"/>
          <w:highlight w:val="yellow"/>
        </w:rPr>
      </w:pPr>
    </w:p>
    <w:p w14:paraId="7D5D1B5C" w14:textId="77777777" w:rsidR="0044191E" w:rsidRDefault="0044191E" w:rsidP="0044191E">
      <w:pPr>
        <w:pStyle w:val="Odstavecseseznamem"/>
        <w:numPr>
          <w:ilvl w:val="0"/>
          <w:numId w:val="6"/>
        </w:numPr>
        <w:tabs>
          <w:tab w:val="clear" w:pos="1985"/>
          <w:tab w:val="clear" w:pos="2268"/>
        </w:tabs>
        <w:spacing w:before="0" w:after="160"/>
        <w:jc w:val="left"/>
        <w:rPr>
          <w:rFonts w:ascii="Arial" w:hAnsi="Arial" w:cs="Arial"/>
          <w:bCs/>
          <w:color w:val="000000" w:themeColor="text1"/>
          <w:szCs w:val="24"/>
        </w:rPr>
      </w:pPr>
      <w:r>
        <w:rPr>
          <w:rFonts w:ascii="Arial" w:hAnsi="Arial" w:cs="Arial"/>
          <w:bCs/>
          <w:color w:val="000000" w:themeColor="text1"/>
          <w:szCs w:val="24"/>
        </w:rPr>
        <w:t xml:space="preserve">Bude zajištěna </w:t>
      </w:r>
      <w:r w:rsidRPr="00700C23">
        <w:rPr>
          <w:rFonts w:ascii="Arial" w:hAnsi="Arial" w:cs="Arial"/>
          <w:bCs/>
          <w:color w:val="000000" w:themeColor="text1"/>
          <w:szCs w:val="24"/>
        </w:rPr>
        <w:t xml:space="preserve">trvalá koncentrace CO2 ≤ 1500 </w:t>
      </w:r>
      <w:proofErr w:type="spellStart"/>
      <w:r w:rsidRPr="00700C23">
        <w:rPr>
          <w:rFonts w:ascii="Arial" w:hAnsi="Arial" w:cs="Arial"/>
          <w:bCs/>
          <w:color w:val="000000" w:themeColor="text1"/>
          <w:szCs w:val="24"/>
        </w:rPr>
        <w:t>ppm</w:t>
      </w:r>
      <w:proofErr w:type="spellEnd"/>
      <w:r w:rsidRPr="00700C23">
        <w:rPr>
          <w:rFonts w:ascii="Arial" w:hAnsi="Arial" w:cs="Arial"/>
          <w:bCs/>
          <w:color w:val="000000" w:themeColor="text1"/>
          <w:szCs w:val="24"/>
        </w:rPr>
        <w:t xml:space="preserve"> v obytných a pobytových místnostech v souladu s pravidlem správné praxe HK ČR r. č. HKCR/4/17/01 ze dne 16. 8. 2017, TPW 170 01</w:t>
      </w:r>
      <w:r>
        <w:rPr>
          <w:rFonts w:ascii="Arial" w:hAnsi="Arial" w:cs="Arial"/>
          <w:bCs/>
          <w:color w:val="000000" w:themeColor="text1"/>
          <w:szCs w:val="24"/>
        </w:rPr>
        <w:t>.</w:t>
      </w:r>
    </w:p>
    <w:p w14:paraId="77EF81D8" w14:textId="77777777" w:rsidR="0044191E" w:rsidRDefault="0044191E" w:rsidP="0044191E">
      <w:pPr>
        <w:pStyle w:val="Odstavecseseznamem"/>
        <w:numPr>
          <w:ilvl w:val="0"/>
          <w:numId w:val="0"/>
        </w:numPr>
        <w:tabs>
          <w:tab w:val="clear" w:pos="1985"/>
          <w:tab w:val="clear" w:pos="2268"/>
        </w:tabs>
        <w:spacing w:before="0" w:after="160"/>
        <w:ind w:left="720"/>
        <w:jc w:val="left"/>
        <w:rPr>
          <w:rFonts w:ascii="Arial" w:hAnsi="Arial" w:cs="Arial"/>
          <w:bCs/>
          <w:color w:val="000000" w:themeColor="text1"/>
          <w:szCs w:val="24"/>
        </w:rPr>
      </w:pPr>
    </w:p>
    <w:p w14:paraId="3A552B30" w14:textId="77777777" w:rsidR="0044191E" w:rsidRPr="0044191E" w:rsidRDefault="0044191E" w:rsidP="0044191E">
      <w:pPr>
        <w:pStyle w:val="Odstavecseseznamem"/>
        <w:widowControl w:val="0"/>
        <w:numPr>
          <w:ilvl w:val="0"/>
          <w:numId w:val="6"/>
        </w:numPr>
        <w:tabs>
          <w:tab w:val="clear" w:pos="1985"/>
          <w:tab w:val="clear" w:pos="2268"/>
        </w:tabs>
        <w:suppressAutoHyphens/>
        <w:spacing w:before="120" w:after="120" w:line="240" w:lineRule="auto"/>
        <w:rPr>
          <w:rFonts w:ascii="Arial" w:hAnsi="Arial" w:cs="Arial"/>
          <w:color w:val="000000" w:themeColor="text1"/>
        </w:rPr>
      </w:pPr>
      <w:r>
        <w:rPr>
          <w:rFonts w:ascii="Arial" w:hAnsi="Arial" w:cs="Arial"/>
          <w:color w:val="000000" w:themeColor="text1"/>
        </w:rPr>
        <w:t>Veškeré pobytové a obytné místnosti budou opatřeny regulátory průtoku vzduchu a prostorovými čidly CO2. Průtok vzduchu na regulátorech vzduchu bude navyšován s rostoucí koncentrací CO2, přičemž hodnota návrhového průtoku vzduchu (běžného provozu)</w:t>
      </w:r>
      <w:r w:rsidRPr="00330CC6">
        <w:rPr>
          <w:rFonts w:ascii="Arial" w:hAnsi="Arial" w:cs="Arial"/>
          <w:color w:val="000000" w:themeColor="text1"/>
        </w:rPr>
        <w:t xml:space="preserve"> </w:t>
      </w:r>
      <w:r>
        <w:rPr>
          <w:rFonts w:ascii="Arial" w:hAnsi="Arial" w:cs="Arial"/>
          <w:color w:val="000000" w:themeColor="text1"/>
        </w:rPr>
        <w:t>bude odpovídat koncentraci</w:t>
      </w:r>
      <w:r w:rsidRPr="00330CC6">
        <w:rPr>
          <w:rFonts w:ascii="Arial" w:hAnsi="Arial" w:cs="Arial"/>
          <w:color w:val="000000" w:themeColor="text1"/>
        </w:rPr>
        <w:t xml:space="preserve"> 1200ppm</w:t>
      </w:r>
      <w:r>
        <w:rPr>
          <w:rFonts w:ascii="Arial" w:hAnsi="Arial" w:cs="Arial"/>
          <w:color w:val="000000" w:themeColor="text1"/>
        </w:rPr>
        <w:t xml:space="preserve">. </w:t>
      </w:r>
    </w:p>
    <w:p w14:paraId="7066A3AE" w14:textId="77777777" w:rsidR="0044191E" w:rsidRPr="0044191E" w:rsidRDefault="0044191E" w:rsidP="0044191E">
      <w:pPr>
        <w:pStyle w:val="Odstavecseseznamem"/>
        <w:widowControl w:val="0"/>
        <w:numPr>
          <w:ilvl w:val="0"/>
          <w:numId w:val="0"/>
        </w:numPr>
        <w:tabs>
          <w:tab w:val="clear" w:pos="1985"/>
          <w:tab w:val="clear" w:pos="2268"/>
        </w:tabs>
        <w:suppressAutoHyphens/>
        <w:spacing w:before="120" w:after="120" w:line="240" w:lineRule="auto"/>
        <w:ind w:left="720"/>
        <w:rPr>
          <w:rFonts w:ascii="Arial" w:hAnsi="Arial" w:cs="Arial"/>
          <w:color w:val="000000" w:themeColor="text1"/>
        </w:rPr>
      </w:pPr>
      <w:r w:rsidRPr="0044191E">
        <w:rPr>
          <w:rFonts w:ascii="Arial" w:hAnsi="Arial" w:cs="Arial"/>
          <w:color w:val="000000" w:themeColor="text1"/>
        </w:rPr>
        <w:t>(Podrobněji viz kapitola 3.1)</w:t>
      </w:r>
    </w:p>
    <w:p w14:paraId="2CA242D9" w14:textId="77777777" w:rsidR="0044191E" w:rsidRPr="0044191E" w:rsidRDefault="0044191E" w:rsidP="0044191E">
      <w:pPr>
        <w:pStyle w:val="Odstavecseseznamem"/>
        <w:widowControl w:val="0"/>
        <w:numPr>
          <w:ilvl w:val="0"/>
          <w:numId w:val="0"/>
        </w:numPr>
        <w:tabs>
          <w:tab w:val="clear" w:pos="1985"/>
          <w:tab w:val="clear" w:pos="2268"/>
        </w:tabs>
        <w:suppressAutoHyphens/>
        <w:spacing w:before="120" w:after="120" w:line="240" w:lineRule="auto"/>
        <w:ind w:left="720"/>
        <w:rPr>
          <w:rFonts w:ascii="Arial" w:hAnsi="Arial" w:cs="Arial"/>
          <w:color w:val="000000" w:themeColor="text1"/>
        </w:rPr>
      </w:pPr>
    </w:p>
    <w:p w14:paraId="67EB4364" w14:textId="77777777" w:rsidR="0044191E" w:rsidRPr="0044191E" w:rsidRDefault="0044191E" w:rsidP="0044191E">
      <w:pPr>
        <w:pStyle w:val="Odstavecseseznamem"/>
        <w:numPr>
          <w:ilvl w:val="0"/>
          <w:numId w:val="6"/>
        </w:numPr>
        <w:tabs>
          <w:tab w:val="clear" w:pos="1985"/>
          <w:tab w:val="clear" w:pos="2268"/>
        </w:tabs>
        <w:spacing w:before="0" w:after="160"/>
        <w:jc w:val="left"/>
        <w:rPr>
          <w:rFonts w:ascii="Arial" w:hAnsi="Arial" w:cs="Arial"/>
          <w:bCs/>
          <w:color w:val="000000" w:themeColor="text1"/>
          <w:szCs w:val="24"/>
        </w:rPr>
      </w:pPr>
      <w:r>
        <w:rPr>
          <w:rFonts w:ascii="Arial" w:hAnsi="Arial" w:cs="Arial"/>
          <w:bCs/>
          <w:color w:val="000000" w:themeColor="text1"/>
          <w:szCs w:val="24"/>
        </w:rPr>
        <w:t>Obytné místnosti s regulací průtoku vzduchu dle koncentrace CO2 jsou uvedeny v následující tabulce:</w:t>
      </w:r>
    </w:p>
    <w:tbl>
      <w:tblPr>
        <w:tblW w:w="3375" w:type="dxa"/>
        <w:tblInd w:w="731" w:type="dxa"/>
        <w:tblCellMar>
          <w:left w:w="70" w:type="dxa"/>
          <w:right w:w="70" w:type="dxa"/>
        </w:tblCellMar>
        <w:tblLook w:val="04A0" w:firstRow="1" w:lastRow="0" w:firstColumn="1" w:lastColumn="0" w:noHBand="0" w:noVBand="1"/>
      </w:tblPr>
      <w:tblGrid>
        <w:gridCol w:w="1120"/>
        <w:gridCol w:w="2255"/>
      </w:tblGrid>
      <w:tr w:rsidR="0044191E" w:rsidRPr="00C130CB" w14:paraId="38275D60" w14:textId="77777777" w:rsidTr="00310C56">
        <w:trPr>
          <w:trHeight w:val="240"/>
        </w:trPr>
        <w:tc>
          <w:tcPr>
            <w:tcW w:w="1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534E2"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b/>
                <w:bCs/>
                <w:color w:val="000000"/>
                <w:spacing w:val="0"/>
                <w:sz w:val="18"/>
                <w:szCs w:val="18"/>
                <w:lang w:eastAsia="cs-CZ"/>
              </w:rPr>
            </w:pPr>
            <w:proofErr w:type="spellStart"/>
            <w:r w:rsidRPr="00A73A9E">
              <w:rPr>
                <w:rFonts w:ascii="Calibri" w:eastAsia="Times New Roman" w:hAnsi="Calibri" w:cs="Calibri"/>
                <w:b/>
                <w:bCs/>
                <w:color w:val="000000"/>
                <w:spacing w:val="0"/>
                <w:sz w:val="18"/>
                <w:szCs w:val="18"/>
                <w:lang w:eastAsia="cs-CZ"/>
              </w:rPr>
              <w:t>Č.m</w:t>
            </w:r>
            <w:proofErr w:type="spellEnd"/>
          </w:p>
        </w:tc>
        <w:tc>
          <w:tcPr>
            <w:tcW w:w="2255" w:type="dxa"/>
            <w:tcBorders>
              <w:top w:val="single" w:sz="4" w:space="0" w:color="auto"/>
              <w:left w:val="nil"/>
              <w:bottom w:val="single" w:sz="4" w:space="0" w:color="auto"/>
              <w:right w:val="single" w:sz="4" w:space="0" w:color="auto"/>
            </w:tcBorders>
            <w:vAlign w:val="center"/>
          </w:tcPr>
          <w:p w14:paraId="5C4AAEF9" w14:textId="77777777" w:rsidR="0044191E" w:rsidRDefault="0044191E" w:rsidP="00310C56">
            <w:pPr>
              <w:tabs>
                <w:tab w:val="clear" w:pos="1985"/>
                <w:tab w:val="clear" w:pos="2268"/>
              </w:tabs>
              <w:spacing w:before="0" w:line="240" w:lineRule="auto"/>
              <w:ind w:left="199"/>
              <w:jc w:val="left"/>
              <w:rPr>
                <w:rFonts w:ascii="Calibri" w:hAnsi="Calibri" w:cs="Calibri"/>
                <w:b/>
                <w:bCs/>
                <w:color w:val="000000"/>
                <w:sz w:val="18"/>
                <w:szCs w:val="18"/>
              </w:rPr>
            </w:pPr>
            <w:r>
              <w:rPr>
                <w:rFonts w:ascii="Calibri" w:hAnsi="Calibri" w:cs="Calibri"/>
                <w:b/>
                <w:bCs/>
                <w:color w:val="000000"/>
                <w:sz w:val="18"/>
                <w:szCs w:val="18"/>
              </w:rPr>
              <w:t>Název místnosti</w:t>
            </w:r>
          </w:p>
        </w:tc>
      </w:tr>
      <w:tr w:rsidR="0044191E" w:rsidRPr="00C130CB" w14:paraId="2031452E"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935FA53"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1.01</w:t>
            </w:r>
          </w:p>
        </w:tc>
        <w:tc>
          <w:tcPr>
            <w:tcW w:w="2255" w:type="dxa"/>
            <w:tcBorders>
              <w:top w:val="single" w:sz="4" w:space="0" w:color="auto"/>
              <w:left w:val="nil"/>
              <w:bottom w:val="single" w:sz="4" w:space="0" w:color="auto"/>
              <w:right w:val="single" w:sz="4" w:space="0" w:color="auto"/>
            </w:tcBorders>
            <w:vAlign w:val="center"/>
          </w:tcPr>
          <w:p w14:paraId="06D122D0"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Společná chodba</w:t>
            </w:r>
          </w:p>
        </w:tc>
      </w:tr>
      <w:tr w:rsidR="0044191E" w:rsidRPr="00C130CB" w14:paraId="7D3BE9A4"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D37B15B"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1.06</w:t>
            </w:r>
          </w:p>
        </w:tc>
        <w:tc>
          <w:tcPr>
            <w:tcW w:w="2255" w:type="dxa"/>
            <w:tcBorders>
              <w:top w:val="single" w:sz="4" w:space="0" w:color="auto"/>
              <w:left w:val="nil"/>
              <w:bottom w:val="single" w:sz="4" w:space="0" w:color="auto"/>
              <w:right w:val="single" w:sz="4" w:space="0" w:color="auto"/>
            </w:tcBorders>
            <w:vAlign w:val="center"/>
          </w:tcPr>
          <w:p w14:paraId="7C9BBA02"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Tělocvična</w:t>
            </w:r>
          </w:p>
        </w:tc>
      </w:tr>
      <w:tr w:rsidR="0044191E" w:rsidRPr="00C130CB" w14:paraId="28DD06F9"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E7F2FC9"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1.08</w:t>
            </w:r>
          </w:p>
        </w:tc>
        <w:tc>
          <w:tcPr>
            <w:tcW w:w="2255" w:type="dxa"/>
            <w:tcBorders>
              <w:top w:val="single" w:sz="4" w:space="0" w:color="auto"/>
              <w:left w:val="nil"/>
              <w:bottom w:val="single" w:sz="4" w:space="0" w:color="auto"/>
              <w:right w:val="single" w:sz="4" w:space="0" w:color="auto"/>
            </w:tcBorders>
            <w:vAlign w:val="center"/>
          </w:tcPr>
          <w:p w14:paraId="705931EB"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Společenská místnost</w:t>
            </w:r>
          </w:p>
        </w:tc>
      </w:tr>
      <w:tr w:rsidR="0044191E" w:rsidRPr="00C130CB" w14:paraId="4F0A9ADA"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2614903"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1.11</w:t>
            </w:r>
          </w:p>
        </w:tc>
        <w:tc>
          <w:tcPr>
            <w:tcW w:w="2255" w:type="dxa"/>
            <w:tcBorders>
              <w:top w:val="single" w:sz="4" w:space="0" w:color="auto"/>
              <w:left w:val="nil"/>
              <w:bottom w:val="single" w:sz="4" w:space="0" w:color="auto"/>
              <w:right w:val="single" w:sz="4" w:space="0" w:color="auto"/>
            </w:tcBorders>
            <w:vAlign w:val="center"/>
          </w:tcPr>
          <w:p w14:paraId="293AC7AA"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Dílna</w:t>
            </w:r>
          </w:p>
        </w:tc>
      </w:tr>
      <w:tr w:rsidR="0044191E" w:rsidRPr="00C130CB" w14:paraId="6C7D3273"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E36BB8"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1.23</w:t>
            </w:r>
          </w:p>
        </w:tc>
        <w:tc>
          <w:tcPr>
            <w:tcW w:w="2255" w:type="dxa"/>
            <w:tcBorders>
              <w:top w:val="single" w:sz="4" w:space="0" w:color="auto"/>
              <w:left w:val="nil"/>
              <w:bottom w:val="single" w:sz="4" w:space="0" w:color="auto"/>
              <w:right w:val="single" w:sz="4" w:space="0" w:color="auto"/>
            </w:tcBorders>
            <w:vAlign w:val="center"/>
          </w:tcPr>
          <w:p w14:paraId="03A85979"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4C2B2D56"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1A054829"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1.25</w:t>
            </w:r>
          </w:p>
        </w:tc>
        <w:tc>
          <w:tcPr>
            <w:tcW w:w="2255" w:type="dxa"/>
            <w:tcBorders>
              <w:top w:val="single" w:sz="4" w:space="0" w:color="auto"/>
              <w:left w:val="nil"/>
              <w:bottom w:val="single" w:sz="4" w:space="0" w:color="auto"/>
              <w:right w:val="single" w:sz="4" w:space="0" w:color="auto"/>
            </w:tcBorders>
            <w:vAlign w:val="center"/>
          </w:tcPr>
          <w:p w14:paraId="57AE1367"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Ložnice</w:t>
            </w:r>
          </w:p>
        </w:tc>
      </w:tr>
      <w:tr w:rsidR="0044191E" w:rsidRPr="00C130CB" w14:paraId="6E7E84FB"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F770AB2"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1.33</w:t>
            </w:r>
          </w:p>
        </w:tc>
        <w:tc>
          <w:tcPr>
            <w:tcW w:w="2255" w:type="dxa"/>
            <w:tcBorders>
              <w:top w:val="single" w:sz="4" w:space="0" w:color="auto"/>
              <w:left w:val="nil"/>
              <w:bottom w:val="single" w:sz="4" w:space="0" w:color="auto"/>
              <w:right w:val="single" w:sz="4" w:space="0" w:color="auto"/>
            </w:tcBorders>
            <w:vAlign w:val="center"/>
          </w:tcPr>
          <w:p w14:paraId="04E208F6"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1D6118AB"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6C07332"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1.43</w:t>
            </w:r>
          </w:p>
        </w:tc>
        <w:tc>
          <w:tcPr>
            <w:tcW w:w="2255" w:type="dxa"/>
            <w:tcBorders>
              <w:top w:val="single" w:sz="4" w:space="0" w:color="auto"/>
              <w:left w:val="nil"/>
              <w:bottom w:val="single" w:sz="4" w:space="0" w:color="auto"/>
              <w:right w:val="single" w:sz="4" w:space="0" w:color="auto"/>
            </w:tcBorders>
            <w:vAlign w:val="center"/>
          </w:tcPr>
          <w:p w14:paraId="200FE8C2"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03B5EE5E"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0FC28D2"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2.13</w:t>
            </w:r>
          </w:p>
        </w:tc>
        <w:tc>
          <w:tcPr>
            <w:tcW w:w="2255" w:type="dxa"/>
            <w:tcBorders>
              <w:top w:val="single" w:sz="4" w:space="0" w:color="auto"/>
              <w:left w:val="nil"/>
              <w:bottom w:val="single" w:sz="4" w:space="0" w:color="auto"/>
              <w:right w:val="single" w:sz="4" w:space="0" w:color="auto"/>
            </w:tcBorders>
            <w:vAlign w:val="center"/>
          </w:tcPr>
          <w:p w14:paraId="54B6CBD1"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55FEFB3C"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5862CAA"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2.23</w:t>
            </w:r>
          </w:p>
        </w:tc>
        <w:tc>
          <w:tcPr>
            <w:tcW w:w="2255" w:type="dxa"/>
            <w:tcBorders>
              <w:top w:val="single" w:sz="4" w:space="0" w:color="auto"/>
              <w:left w:val="nil"/>
              <w:bottom w:val="single" w:sz="4" w:space="0" w:color="auto"/>
              <w:right w:val="single" w:sz="4" w:space="0" w:color="auto"/>
            </w:tcBorders>
            <w:vAlign w:val="center"/>
          </w:tcPr>
          <w:p w14:paraId="376C6F84"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165A8D01"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1F9164C"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2.33</w:t>
            </w:r>
          </w:p>
        </w:tc>
        <w:tc>
          <w:tcPr>
            <w:tcW w:w="2255" w:type="dxa"/>
            <w:tcBorders>
              <w:top w:val="single" w:sz="4" w:space="0" w:color="auto"/>
              <w:left w:val="nil"/>
              <w:bottom w:val="single" w:sz="4" w:space="0" w:color="auto"/>
              <w:right w:val="single" w:sz="4" w:space="0" w:color="auto"/>
            </w:tcBorders>
            <w:vAlign w:val="center"/>
          </w:tcPr>
          <w:p w14:paraId="3BD931DC"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030D6D5B"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2AE02F2A"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2.43</w:t>
            </w:r>
          </w:p>
        </w:tc>
        <w:tc>
          <w:tcPr>
            <w:tcW w:w="2255" w:type="dxa"/>
            <w:tcBorders>
              <w:top w:val="single" w:sz="4" w:space="0" w:color="auto"/>
              <w:left w:val="nil"/>
              <w:bottom w:val="single" w:sz="4" w:space="0" w:color="auto"/>
              <w:right w:val="single" w:sz="4" w:space="0" w:color="auto"/>
            </w:tcBorders>
            <w:vAlign w:val="center"/>
          </w:tcPr>
          <w:p w14:paraId="757E22E4"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570A9593"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528FE85"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2.53</w:t>
            </w:r>
          </w:p>
        </w:tc>
        <w:tc>
          <w:tcPr>
            <w:tcW w:w="2255" w:type="dxa"/>
            <w:tcBorders>
              <w:top w:val="single" w:sz="4" w:space="0" w:color="auto"/>
              <w:left w:val="nil"/>
              <w:bottom w:val="single" w:sz="4" w:space="0" w:color="auto"/>
              <w:right w:val="single" w:sz="4" w:space="0" w:color="auto"/>
            </w:tcBorders>
            <w:vAlign w:val="center"/>
          </w:tcPr>
          <w:p w14:paraId="00B91295"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42689296"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C191220"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2.63</w:t>
            </w:r>
          </w:p>
        </w:tc>
        <w:tc>
          <w:tcPr>
            <w:tcW w:w="2255" w:type="dxa"/>
            <w:tcBorders>
              <w:top w:val="single" w:sz="4" w:space="0" w:color="auto"/>
              <w:left w:val="nil"/>
              <w:bottom w:val="single" w:sz="4" w:space="0" w:color="auto"/>
              <w:right w:val="single" w:sz="4" w:space="0" w:color="auto"/>
            </w:tcBorders>
            <w:vAlign w:val="center"/>
          </w:tcPr>
          <w:p w14:paraId="78D9463D"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39A983CF"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0CC6B38"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2.73</w:t>
            </w:r>
          </w:p>
        </w:tc>
        <w:tc>
          <w:tcPr>
            <w:tcW w:w="2255" w:type="dxa"/>
            <w:tcBorders>
              <w:top w:val="single" w:sz="4" w:space="0" w:color="auto"/>
              <w:left w:val="nil"/>
              <w:bottom w:val="single" w:sz="4" w:space="0" w:color="auto"/>
              <w:right w:val="single" w:sz="4" w:space="0" w:color="auto"/>
            </w:tcBorders>
            <w:vAlign w:val="center"/>
          </w:tcPr>
          <w:p w14:paraId="7D3A1E4E"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3597137F"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37325E36"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2.83</w:t>
            </w:r>
          </w:p>
        </w:tc>
        <w:tc>
          <w:tcPr>
            <w:tcW w:w="2255" w:type="dxa"/>
            <w:tcBorders>
              <w:top w:val="single" w:sz="4" w:space="0" w:color="auto"/>
              <w:left w:val="nil"/>
              <w:bottom w:val="single" w:sz="4" w:space="0" w:color="auto"/>
              <w:right w:val="single" w:sz="4" w:space="0" w:color="auto"/>
            </w:tcBorders>
            <w:vAlign w:val="center"/>
          </w:tcPr>
          <w:p w14:paraId="2255186F"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5B877816"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FD3B950"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3.13</w:t>
            </w:r>
          </w:p>
        </w:tc>
        <w:tc>
          <w:tcPr>
            <w:tcW w:w="2255" w:type="dxa"/>
            <w:tcBorders>
              <w:top w:val="single" w:sz="4" w:space="0" w:color="auto"/>
              <w:left w:val="nil"/>
              <w:bottom w:val="single" w:sz="4" w:space="0" w:color="auto"/>
              <w:right w:val="single" w:sz="4" w:space="0" w:color="auto"/>
            </w:tcBorders>
            <w:vAlign w:val="center"/>
          </w:tcPr>
          <w:p w14:paraId="78792B85"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2606B719"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7716DE0C"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3.23</w:t>
            </w:r>
          </w:p>
        </w:tc>
        <w:tc>
          <w:tcPr>
            <w:tcW w:w="2255" w:type="dxa"/>
            <w:tcBorders>
              <w:top w:val="single" w:sz="4" w:space="0" w:color="auto"/>
              <w:left w:val="nil"/>
              <w:bottom w:val="single" w:sz="4" w:space="0" w:color="auto"/>
              <w:right w:val="single" w:sz="4" w:space="0" w:color="auto"/>
            </w:tcBorders>
            <w:vAlign w:val="center"/>
          </w:tcPr>
          <w:p w14:paraId="43516E71"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085C80F8"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AAB0FF3"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3.33</w:t>
            </w:r>
          </w:p>
        </w:tc>
        <w:tc>
          <w:tcPr>
            <w:tcW w:w="2255" w:type="dxa"/>
            <w:tcBorders>
              <w:top w:val="single" w:sz="4" w:space="0" w:color="auto"/>
              <w:left w:val="nil"/>
              <w:bottom w:val="single" w:sz="4" w:space="0" w:color="auto"/>
              <w:right w:val="single" w:sz="4" w:space="0" w:color="auto"/>
            </w:tcBorders>
            <w:vAlign w:val="center"/>
          </w:tcPr>
          <w:p w14:paraId="3F8FBD43"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399ADC73"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FCC6476"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3.44</w:t>
            </w:r>
          </w:p>
        </w:tc>
        <w:tc>
          <w:tcPr>
            <w:tcW w:w="2255" w:type="dxa"/>
            <w:tcBorders>
              <w:top w:val="single" w:sz="4" w:space="0" w:color="auto"/>
              <w:left w:val="nil"/>
              <w:bottom w:val="single" w:sz="4" w:space="0" w:color="auto"/>
              <w:right w:val="single" w:sz="4" w:space="0" w:color="auto"/>
            </w:tcBorders>
            <w:vAlign w:val="center"/>
          </w:tcPr>
          <w:p w14:paraId="3F36EFD0"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5241D88F"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0507F21C"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3.53</w:t>
            </w:r>
          </w:p>
        </w:tc>
        <w:tc>
          <w:tcPr>
            <w:tcW w:w="2255" w:type="dxa"/>
            <w:tcBorders>
              <w:top w:val="single" w:sz="4" w:space="0" w:color="auto"/>
              <w:left w:val="nil"/>
              <w:bottom w:val="single" w:sz="4" w:space="0" w:color="auto"/>
              <w:right w:val="single" w:sz="4" w:space="0" w:color="auto"/>
            </w:tcBorders>
            <w:vAlign w:val="center"/>
          </w:tcPr>
          <w:p w14:paraId="1CDFD6D8"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13A962A6"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431DD9B7"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3.63</w:t>
            </w:r>
          </w:p>
        </w:tc>
        <w:tc>
          <w:tcPr>
            <w:tcW w:w="2255" w:type="dxa"/>
            <w:tcBorders>
              <w:top w:val="single" w:sz="4" w:space="0" w:color="auto"/>
              <w:left w:val="nil"/>
              <w:bottom w:val="single" w:sz="4" w:space="0" w:color="auto"/>
              <w:right w:val="single" w:sz="4" w:space="0" w:color="auto"/>
            </w:tcBorders>
            <w:vAlign w:val="center"/>
          </w:tcPr>
          <w:p w14:paraId="6B360D4E"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4687B288"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643A30C7"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3.73</w:t>
            </w:r>
          </w:p>
        </w:tc>
        <w:tc>
          <w:tcPr>
            <w:tcW w:w="2255" w:type="dxa"/>
            <w:tcBorders>
              <w:top w:val="single" w:sz="4" w:space="0" w:color="auto"/>
              <w:left w:val="nil"/>
              <w:bottom w:val="single" w:sz="4" w:space="0" w:color="auto"/>
              <w:right w:val="single" w:sz="4" w:space="0" w:color="auto"/>
            </w:tcBorders>
            <w:vAlign w:val="center"/>
          </w:tcPr>
          <w:p w14:paraId="276E1E28"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r w:rsidR="0044191E" w:rsidRPr="00C130CB" w14:paraId="16C1AB6C" w14:textId="77777777" w:rsidTr="00310C56">
        <w:trPr>
          <w:trHeight w:val="240"/>
        </w:trPr>
        <w:tc>
          <w:tcPr>
            <w:tcW w:w="1120" w:type="dxa"/>
            <w:tcBorders>
              <w:top w:val="nil"/>
              <w:left w:val="single" w:sz="4" w:space="0" w:color="auto"/>
              <w:bottom w:val="single" w:sz="4" w:space="0" w:color="auto"/>
              <w:right w:val="single" w:sz="4" w:space="0" w:color="auto"/>
            </w:tcBorders>
            <w:shd w:val="clear" w:color="auto" w:fill="auto"/>
            <w:noWrap/>
            <w:vAlign w:val="bottom"/>
            <w:hideMark/>
          </w:tcPr>
          <w:p w14:paraId="5ED8E89E" w14:textId="77777777" w:rsidR="0044191E" w:rsidRPr="00A73A9E" w:rsidRDefault="0044191E" w:rsidP="00310C56">
            <w:pPr>
              <w:tabs>
                <w:tab w:val="clear" w:pos="1985"/>
                <w:tab w:val="clear" w:pos="2268"/>
              </w:tabs>
              <w:spacing w:before="0" w:line="240" w:lineRule="auto"/>
              <w:jc w:val="center"/>
              <w:rPr>
                <w:rFonts w:ascii="Calibri" w:eastAsia="Times New Roman" w:hAnsi="Calibri" w:cs="Calibri"/>
                <w:color w:val="000000"/>
                <w:spacing w:val="0"/>
                <w:sz w:val="18"/>
                <w:szCs w:val="18"/>
                <w:lang w:eastAsia="cs-CZ"/>
              </w:rPr>
            </w:pPr>
            <w:r w:rsidRPr="00A73A9E">
              <w:rPr>
                <w:rFonts w:ascii="Calibri" w:eastAsia="Times New Roman" w:hAnsi="Calibri" w:cs="Calibri"/>
                <w:color w:val="000000"/>
                <w:spacing w:val="0"/>
                <w:sz w:val="18"/>
                <w:szCs w:val="18"/>
                <w:lang w:eastAsia="cs-CZ"/>
              </w:rPr>
              <w:t>3.83</w:t>
            </w:r>
          </w:p>
        </w:tc>
        <w:tc>
          <w:tcPr>
            <w:tcW w:w="2255" w:type="dxa"/>
            <w:tcBorders>
              <w:top w:val="single" w:sz="4" w:space="0" w:color="auto"/>
              <w:left w:val="nil"/>
              <w:bottom w:val="single" w:sz="4" w:space="0" w:color="auto"/>
              <w:right w:val="single" w:sz="4" w:space="0" w:color="auto"/>
            </w:tcBorders>
            <w:vAlign w:val="center"/>
          </w:tcPr>
          <w:p w14:paraId="4260CDBD" w14:textId="77777777" w:rsidR="0044191E" w:rsidRDefault="0044191E" w:rsidP="00310C56">
            <w:pPr>
              <w:tabs>
                <w:tab w:val="clear" w:pos="1985"/>
                <w:tab w:val="clear" w:pos="2268"/>
              </w:tabs>
              <w:spacing w:before="0" w:line="240" w:lineRule="auto"/>
              <w:ind w:left="199"/>
              <w:jc w:val="left"/>
              <w:rPr>
                <w:rFonts w:ascii="Calibri" w:hAnsi="Calibri" w:cs="Calibri"/>
                <w:color w:val="000000"/>
                <w:sz w:val="18"/>
                <w:szCs w:val="18"/>
              </w:rPr>
            </w:pPr>
            <w:r>
              <w:rPr>
                <w:rFonts w:ascii="Calibri" w:hAnsi="Calibri" w:cs="Calibri"/>
                <w:color w:val="000000"/>
                <w:sz w:val="18"/>
                <w:szCs w:val="18"/>
              </w:rPr>
              <w:t>Obývací pokoj + KK</w:t>
            </w:r>
          </w:p>
        </w:tc>
      </w:tr>
    </w:tbl>
    <w:p w14:paraId="1EDA06F5" w14:textId="77777777" w:rsidR="0044191E" w:rsidRDefault="0044191E" w:rsidP="0044191E">
      <w:pPr>
        <w:pStyle w:val="Odstavecseseznamem"/>
        <w:numPr>
          <w:ilvl w:val="0"/>
          <w:numId w:val="0"/>
        </w:numPr>
        <w:tabs>
          <w:tab w:val="clear" w:pos="1985"/>
          <w:tab w:val="clear" w:pos="2268"/>
        </w:tabs>
        <w:spacing w:before="0" w:after="160"/>
        <w:ind w:left="720"/>
        <w:jc w:val="left"/>
        <w:rPr>
          <w:rFonts w:ascii="Arial" w:hAnsi="Arial" w:cs="Arial"/>
          <w:bCs/>
          <w:color w:val="000000" w:themeColor="text1"/>
          <w:szCs w:val="24"/>
        </w:rPr>
      </w:pPr>
    </w:p>
    <w:p w14:paraId="5F5573AE" w14:textId="23A89698" w:rsidR="0044191E" w:rsidRPr="0044191E" w:rsidRDefault="0044191E" w:rsidP="0044191E">
      <w:pPr>
        <w:tabs>
          <w:tab w:val="clear" w:pos="1985"/>
          <w:tab w:val="clear" w:pos="2268"/>
        </w:tabs>
        <w:spacing w:before="0" w:after="160"/>
        <w:jc w:val="left"/>
        <w:rPr>
          <w:rFonts w:ascii="Arial" w:eastAsia="Times New Roman" w:hAnsi="Arial" w:cs="Arial"/>
          <w:bCs/>
          <w:color w:val="000000" w:themeColor="text1"/>
          <w:szCs w:val="24"/>
          <w:lang w:eastAsia="cs-CZ"/>
        </w:rPr>
      </w:pPr>
    </w:p>
    <w:sectPr w:rsidR="0044191E" w:rsidRPr="0044191E" w:rsidSect="00C815B6">
      <w:headerReference w:type="default" r:id="rId9"/>
      <w:footerReference w:type="default" r:id="rId10"/>
      <w:headerReference w:type="first" r:id="rId11"/>
      <w:type w:val="continuous"/>
      <w:pgSz w:w="11906" w:h="16838"/>
      <w:pgMar w:top="1560" w:right="1417" w:bottom="709" w:left="1417" w:header="283"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75BBE" w14:textId="77777777" w:rsidR="00077EEF" w:rsidRDefault="00077EEF" w:rsidP="008521B1">
      <w:pPr>
        <w:spacing w:before="0" w:line="240" w:lineRule="auto"/>
      </w:pPr>
      <w:r>
        <w:separator/>
      </w:r>
    </w:p>
  </w:endnote>
  <w:endnote w:type="continuationSeparator" w:id="0">
    <w:p w14:paraId="22B9EEC5" w14:textId="77777777" w:rsidR="00077EEF" w:rsidRDefault="00077EEF" w:rsidP="008521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339DA" w14:textId="18CBD5B0" w:rsidR="009155B4" w:rsidRDefault="009155B4" w:rsidP="00452F89">
    <w:pPr>
      <w:pBdr>
        <w:top w:val="single" w:sz="8" w:space="1" w:color="000000"/>
      </w:pBdr>
      <w:spacing w:line="336" w:lineRule="auto"/>
      <w:jc w:val="center"/>
      <w:rPr>
        <w:rFonts w:ascii="Tahoma" w:hAnsi="Tahoma" w:cs="Tahoma"/>
        <w:color w:val="000000"/>
      </w:rPr>
    </w:pPr>
    <w:r w:rsidRPr="00AD7AF6">
      <w:rPr>
        <w:rFonts w:ascii="Tahoma" w:hAnsi="Tahoma" w:cs="Tahoma"/>
        <w:color w:val="000000"/>
      </w:rPr>
      <w:t xml:space="preserve">Praha, </w:t>
    </w:r>
    <w:r>
      <w:rPr>
        <w:rFonts w:ascii="Tahoma" w:hAnsi="Tahoma" w:cs="Tahoma"/>
        <w:color w:val="000000"/>
      </w:rPr>
      <w:t>0</w:t>
    </w:r>
    <w:r w:rsidR="0091025A">
      <w:rPr>
        <w:rFonts w:ascii="Tahoma" w:hAnsi="Tahoma" w:cs="Tahoma"/>
        <w:color w:val="000000"/>
      </w:rPr>
      <w:t>6</w:t>
    </w:r>
    <w:r>
      <w:rPr>
        <w:rFonts w:ascii="Tahoma" w:hAnsi="Tahoma" w:cs="Tahoma"/>
        <w:color w:val="000000"/>
      </w:rPr>
      <w:t>/</w:t>
    </w:r>
    <w:r w:rsidRPr="00AD7AF6">
      <w:rPr>
        <w:rFonts w:ascii="Tahoma" w:hAnsi="Tahoma" w:cs="Tahoma"/>
        <w:color w:val="000000"/>
      </w:rPr>
      <w:t>20</w:t>
    </w:r>
    <w:r>
      <w:rPr>
        <w:rFonts w:ascii="Tahoma" w:hAnsi="Tahoma" w:cs="Tahoma"/>
        <w:color w:val="000000"/>
      </w:rPr>
      <w:t>21</w:t>
    </w:r>
  </w:p>
  <w:p w14:paraId="57F22027" w14:textId="5FB9D0E8" w:rsidR="009155B4" w:rsidRPr="00452F89" w:rsidRDefault="009155B4" w:rsidP="00452F8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95B8" w14:textId="77777777" w:rsidR="00077EEF" w:rsidRDefault="00077EEF" w:rsidP="008521B1">
      <w:pPr>
        <w:spacing w:before="0" w:line="240" w:lineRule="auto"/>
      </w:pPr>
      <w:r>
        <w:separator/>
      </w:r>
    </w:p>
  </w:footnote>
  <w:footnote w:type="continuationSeparator" w:id="0">
    <w:p w14:paraId="45A9590D" w14:textId="77777777" w:rsidR="00077EEF" w:rsidRDefault="00077EEF" w:rsidP="008521B1">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2C8A" w14:textId="77777777" w:rsidR="009155B4" w:rsidRPr="00C46555" w:rsidRDefault="009155B4" w:rsidP="0000670C">
    <w:pPr>
      <w:widowControl w:val="0"/>
      <w:tabs>
        <w:tab w:val="clear" w:pos="1985"/>
        <w:tab w:val="clear" w:pos="2268"/>
        <w:tab w:val="center" w:pos="4514"/>
        <w:tab w:val="left" w:pos="6463"/>
        <w:tab w:val="left" w:pos="7938"/>
        <w:tab w:val="left" w:pos="8164"/>
      </w:tabs>
      <w:spacing w:line="240" w:lineRule="auto"/>
      <w:jc w:val="left"/>
      <w:rPr>
        <w:rFonts w:ascii="Tahoma" w:eastAsia="Times New Roman" w:hAnsi="Tahoma" w:cs="Tahoma"/>
        <w:b/>
        <w:color w:val="000000"/>
        <w:spacing w:val="0"/>
        <w:sz w:val="18"/>
        <w:szCs w:val="18"/>
        <w:lang w:eastAsia="cs-CZ"/>
      </w:rPr>
    </w:pPr>
    <w:r w:rsidRPr="00C46555">
      <w:rPr>
        <w:rFonts w:ascii="Tahoma" w:eastAsia="Times New Roman" w:hAnsi="Tahoma" w:cs="Tahoma"/>
        <w:b/>
        <w:noProof/>
        <w:color w:val="000000"/>
        <w:spacing w:val="0"/>
        <w:sz w:val="18"/>
        <w:szCs w:val="18"/>
        <w:lang w:eastAsia="cs-CZ"/>
      </w:rPr>
      <w:drawing>
        <wp:inline distT="0" distB="0" distL="0" distR="0" wp14:anchorId="1275A7FF" wp14:editId="46BAABAA">
          <wp:extent cx="1047600" cy="421200"/>
          <wp:effectExtent l="0" t="0" r="635" b="0"/>
          <wp:docPr id="51" name="Obráze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ambda_logo_white_on_black_small.jpg"/>
                  <pic:cNvPicPr/>
                </pic:nvPicPr>
                <pic:blipFill>
                  <a:blip r:embed="rId1">
                    <a:extLst>
                      <a:ext uri="{28A0092B-C50C-407E-A947-70E740481C1C}">
                        <a14:useLocalDpi xmlns:a14="http://schemas.microsoft.com/office/drawing/2010/main" val="0"/>
                      </a:ext>
                    </a:extLst>
                  </a:blip>
                  <a:stretch>
                    <a:fillRect/>
                  </a:stretch>
                </pic:blipFill>
                <pic:spPr>
                  <a:xfrm>
                    <a:off x="0" y="0"/>
                    <a:ext cx="1047600" cy="421200"/>
                  </a:xfrm>
                  <a:prstGeom prst="rect">
                    <a:avLst/>
                  </a:prstGeom>
                </pic:spPr>
              </pic:pic>
            </a:graphicData>
          </a:graphic>
        </wp:inline>
      </w:drawing>
    </w:r>
  </w:p>
  <w:p w14:paraId="318573CA" w14:textId="64BA1A56" w:rsidR="009155B4" w:rsidRPr="00C46555" w:rsidRDefault="009155B4" w:rsidP="0000670C">
    <w:pPr>
      <w:widowControl w:val="0"/>
      <w:tabs>
        <w:tab w:val="clear" w:pos="1985"/>
        <w:tab w:val="clear" w:pos="2268"/>
        <w:tab w:val="center" w:pos="4514"/>
        <w:tab w:val="left" w:pos="6663"/>
        <w:tab w:val="left" w:pos="7938"/>
        <w:tab w:val="left" w:pos="8080"/>
      </w:tabs>
      <w:spacing w:line="240" w:lineRule="auto"/>
      <w:jc w:val="left"/>
      <w:rPr>
        <w:rFonts w:ascii="Tahoma" w:eastAsia="Times New Roman" w:hAnsi="Tahoma" w:cs="Tahoma"/>
        <w:color w:val="000000"/>
        <w:spacing w:val="0"/>
        <w:sz w:val="18"/>
        <w:szCs w:val="18"/>
        <w:lang w:eastAsia="cs-CZ"/>
      </w:rPr>
    </w:pPr>
    <w:r w:rsidRPr="00C46555">
      <w:rPr>
        <w:rFonts w:ascii="Tahoma" w:eastAsia="Times New Roman" w:hAnsi="Tahoma" w:cs="Tahoma"/>
        <w:color w:val="000000"/>
        <w:spacing w:val="0"/>
        <w:sz w:val="18"/>
        <w:szCs w:val="18"/>
        <w:lang w:eastAsia="cs-CZ"/>
      </w:rPr>
      <w:t>Oldřichova 49</w:t>
    </w:r>
    <w:r w:rsidRPr="00C46555">
      <w:rPr>
        <w:rFonts w:ascii="Tahoma" w:eastAsia="Times New Roman" w:hAnsi="Tahoma" w:cs="Tahoma"/>
        <w:color w:val="000000"/>
        <w:spacing w:val="0"/>
        <w:sz w:val="18"/>
        <w:szCs w:val="18"/>
        <w:lang w:val="x-none" w:eastAsia="cs-CZ"/>
      </w:rPr>
      <w:t>, 1</w:t>
    </w:r>
    <w:r w:rsidRPr="00C46555">
      <w:rPr>
        <w:rFonts w:ascii="Tahoma" w:eastAsia="Times New Roman" w:hAnsi="Tahoma" w:cs="Tahoma"/>
        <w:color w:val="000000"/>
        <w:spacing w:val="0"/>
        <w:sz w:val="18"/>
        <w:szCs w:val="18"/>
        <w:lang w:eastAsia="cs-CZ"/>
      </w:rPr>
      <w:t>28</w:t>
    </w:r>
    <w:r w:rsidRPr="00C46555">
      <w:rPr>
        <w:rFonts w:ascii="Tahoma" w:eastAsia="Times New Roman" w:hAnsi="Tahoma" w:cs="Tahoma"/>
        <w:color w:val="000000"/>
        <w:spacing w:val="0"/>
        <w:sz w:val="18"/>
        <w:szCs w:val="18"/>
        <w:lang w:val="x-none" w:eastAsia="cs-CZ"/>
      </w:rPr>
      <w:t xml:space="preserve"> 00 Praha </w:t>
    </w:r>
    <w:r w:rsidRPr="00C46555">
      <w:rPr>
        <w:rFonts w:ascii="Tahoma" w:eastAsia="Times New Roman" w:hAnsi="Tahoma" w:cs="Tahoma"/>
        <w:color w:val="000000"/>
        <w:spacing w:val="0"/>
        <w:sz w:val="18"/>
        <w:szCs w:val="18"/>
        <w:lang w:eastAsia="cs-CZ"/>
      </w:rPr>
      <w:t>2</w:t>
    </w:r>
    <w:r w:rsidRPr="00C46555">
      <w:rPr>
        <w:rFonts w:ascii="Tahoma" w:eastAsia="Times New Roman" w:hAnsi="Tahoma" w:cs="Tahoma"/>
        <w:color w:val="000000"/>
        <w:spacing w:val="0"/>
        <w:sz w:val="18"/>
        <w:szCs w:val="18"/>
        <w:lang w:val="x-none" w:eastAsia="cs-CZ"/>
      </w:rPr>
      <w:tab/>
    </w:r>
    <w:r w:rsidRPr="00C46555">
      <w:rPr>
        <w:rFonts w:ascii="Tahoma" w:eastAsia="Times New Roman" w:hAnsi="Tahoma" w:cs="Tahoma"/>
        <w:color w:val="000000"/>
        <w:spacing w:val="0"/>
        <w:sz w:val="18"/>
        <w:szCs w:val="18"/>
        <w:lang w:eastAsia="cs-CZ"/>
      </w:rPr>
      <w:tab/>
      <w:t>Zakázka číslo:</w:t>
    </w:r>
    <w:r w:rsidRPr="00C46555">
      <w:rPr>
        <w:rFonts w:ascii="Tahoma" w:eastAsia="Times New Roman" w:hAnsi="Tahoma" w:cs="Tahoma"/>
        <w:color w:val="000000"/>
        <w:spacing w:val="0"/>
        <w:sz w:val="18"/>
        <w:szCs w:val="18"/>
        <w:lang w:eastAsia="cs-CZ"/>
      </w:rPr>
      <w:tab/>
    </w:r>
    <w:r>
      <w:rPr>
        <w:rFonts w:ascii="Tahoma" w:eastAsia="Times New Roman" w:hAnsi="Tahoma" w:cs="Tahoma"/>
        <w:color w:val="000000"/>
        <w:spacing w:val="0"/>
        <w:sz w:val="18"/>
        <w:szCs w:val="18"/>
        <w:lang w:eastAsia="cs-CZ"/>
      </w:rPr>
      <w:t>20Z</w:t>
    </w:r>
    <w:r w:rsidRPr="00C46555">
      <w:rPr>
        <w:rFonts w:ascii="Tahoma" w:eastAsia="Times New Roman" w:hAnsi="Tahoma" w:cs="Tahoma"/>
        <w:color w:val="000000"/>
        <w:spacing w:val="0"/>
        <w:sz w:val="18"/>
        <w:szCs w:val="18"/>
        <w:lang w:eastAsia="cs-CZ"/>
      </w:rPr>
      <w:t>0</w:t>
    </w:r>
    <w:r>
      <w:rPr>
        <w:rFonts w:ascii="Tahoma" w:eastAsia="Times New Roman" w:hAnsi="Tahoma" w:cs="Tahoma"/>
        <w:color w:val="000000"/>
        <w:spacing w:val="0"/>
        <w:sz w:val="18"/>
        <w:szCs w:val="18"/>
        <w:lang w:eastAsia="cs-CZ"/>
      </w:rPr>
      <w:t>38</w:t>
    </w:r>
  </w:p>
  <w:p w14:paraId="67B7D510" w14:textId="77777777" w:rsidR="009155B4" w:rsidRPr="00C46555" w:rsidRDefault="009155B4" w:rsidP="0000670C">
    <w:pPr>
      <w:widowControl w:val="0"/>
      <w:pBdr>
        <w:bottom w:val="single" w:sz="8" w:space="2" w:color="000000"/>
      </w:pBdr>
      <w:tabs>
        <w:tab w:val="clear" w:pos="1985"/>
        <w:tab w:val="clear" w:pos="2268"/>
        <w:tab w:val="center" w:pos="4514"/>
        <w:tab w:val="left" w:pos="6663"/>
        <w:tab w:val="left" w:pos="7938"/>
        <w:tab w:val="left" w:pos="8080"/>
      </w:tabs>
      <w:spacing w:line="240" w:lineRule="auto"/>
      <w:jc w:val="left"/>
      <w:rPr>
        <w:rFonts w:ascii="Tahoma" w:eastAsia="Times New Roman" w:hAnsi="Tahoma" w:cs="Tahoma"/>
        <w:i/>
        <w:color w:val="000000"/>
        <w:spacing w:val="0"/>
        <w:sz w:val="18"/>
        <w:szCs w:val="18"/>
        <w:lang w:eastAsia="cs-CZ"/>
      </w:rPr>
    </w:pPr>
    <w:r w:rsidRPr="00C46555">
      <w:rPr>
        <w:rFonts w:ascii="Tahoma" w:eastAsia="Times New Roman" w:hAnsi="Tahoma" w:cs="Tahoma"/>
        <w:color w:val="000000"/>
        <w:spacing w:val="0"/>
        <w:sz w:val="18"/>
        <w:szCs w:val="18"/>
        <w:lang w:eastAsia="cs-CZ"/>
      </w:rPr>
      <w:t xml:space="preserve">tel. 608 878 676; 603 253 903; e-mail: </w:t>
    </w:r>
    <w:hyperlink r:id="rId2" w:history="1">
      <w:r w:rsidRPr="00C46555">
        <w:rPr>
          <w:rFonts w:ascii="Tahoma" w:eastAsia="Times New Roman" w:hAnsi="Tahoma" w:cs="Tahoma"/>
          <w:color w:val="0000FF"/>
          <w:spacing w:val="0"/>
          <w:sz w:val="18"/>
          <w:szCs w:val="18"/>
          <w:u w:val="single"/>
          <w:lang w:eastAsia="cs-CZ"/>
        </w:rPr>
        <w:t>info@lambdastudio.cz</w:t>
      </w:r>
    </w:hyperlink>
    <w:r w:rsidRPr="00C46555">
      <w:rPr>
        <w:rFonts w:ascii="Tahoma" w:eastAsia="Times New Roman" w:hAnsi="Tahoma" w:cs="Tahoma"/>
        <w:color w:val="000000"/>
        <w:spacing w:val="0"/>
        <w:sz w:val="18"/>
        <w:szCs w:val="18"/>
        <w:lang w:eastAsia="cs-CZ"/>
      </w:rPr>
      <w:t xml:space="preserve"> </w:t>
    </w:r>
    <w:r w:rsidRPr="00C46555">
      <w:rPr>
        <w:rFonts w:ascii="Tahoma" w:eastAsia="Times New Roman" w:hAnsi="Tahoma" w:cs="Tahoma"/>
        <w:color w:val="000000"/>
        <w:spacing w:val="0"/>
        <w:sz w:val="18"/>
        <w:szCs w:val="18"/>
        <w:lang w:eastAsia="cs-CZ"/>
      </w:rPr>
      <w:tab/>
      <w:t>List číslo:</w:t>
    </w:r>
    <w:r w:rsidRPr="00C46555">
      <w:rPr>
        <w:rFonts w:ascii="Tahoma" w:eastAsia="Times New Roman" w:hAnsi="Tahoma" w:cs="Tahoma"/>
        <w:color w:val="000000"/>
        <w:spacing w:val="0"/>
        <w:sz w:val="18"/>
        <w:szCs w:val="18"/>
        <w:lang w:eastAsia="cs-CZ"/>
      </w:rPr>
      <w:tab/>
    </w:r>
    <w:r w:rsidRPr="00C46555">
      <w:rPr>
        <w:rFonts w:ascii="Tahoma" w:eastAsia="Times New Roman" w:hAnsi="Tahoma" w:cs="Tahoma"/>
        <w:color w:val="000000"/>
        <w:spacing w:val="0"/>
        <w:sz w:val="18"/>
        <w:szCs w:val="18"/>
        <w:lang w:eastAsia="cs-CZ"/>
      </w:rPr>
      <w:fldChar w:fldCharType="begin"/>
    </w:r>
    <w:r w:rsidRPr="00C46555">
      <w:rPr>
        <w:rFonts w:ascii="Tahoma" w:eastAsia="Times New Roman" w:hAnsi="Tahoma" w:cs="Tahoma"/>
        <w:spacing w:val="0"/>
        <w:sz w:val="18"/>
        <w:szCs w:val="18"/>
        <w:lang w:eastAsia="cs-CZ"/>
      </w:rPr>
      <w:instrText xml:space="preserve"> PAGE  \* MERGEFORMAT </w:instrText>
    </w:r>
    <w:r w:rsidRPr="00C46555">
      <w:rPr>
        <w:rFonts w:ascii="Tahoma" w:eastAsia="Times New Roman" w:hAnsi="Tahoma" w:cs="Tahoma"/>
        <w:color w:val="000000"/>
        <w:spacing w:val="0"/>
        <w:sz w:val="18"/>
        <w:szCs w:val="18"/>
        <w:lang w:eastAsia="cs-CZ"/>
      </w:rPr>
      <w:fldChar w:fldCharType="separate"/>
    </w:r>
    <w:r>
      <w:rPr>
        <w:rFonts w:ascii="Tahoma" w:eastAsia="Times New Roman" w:hAnsi="Tahoma" w:cs="Tahoma"/>
        <w:color w:val="000000"/>
        <w:spacing w:val="0"/>
        <w:sz w:val="18"/>
        <w:szCs w:val="18"/>
        <w:lang w:eastAsia="cs-CZ"/>
      </w:rPr>
      <w:t>2</w:t>
    </w:r>
    <w:r w:rsidRPr="00C46555">
      <w:rPr>
        <w:rFonts w:ascii="Tahoma" w:eastAsia="Times New Roman" w:hAnsi="Tahoma" w:cs="Tahoma"/>
        <w:color w:val="000000"/>
        <w:spacing w:val="0"/>
        <w:sz w:val="18"/>
        <w:szCs w:val="18"/>
        <w:lang w:eastAsia="cs-CZ"/>
      </w:rPr>
      <w:fldChar w:fldCharType="end"/>
    </w:r>
  </w:p>
  <w:p w14:paraId="3B4E56A4" w14:textId="18169BEA" w:rsidR="009155B4" w:rsidRPr="0000670C" w:rsidRDefault="009155B4" w:rsidP="0000670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549F9" w14:textId="77777777" w:rsidR="009155B4" w:rsidRDefault="009155B4" w:rsidP="002A3BBF">
    <w:pPr>
      <w:pStyle w:val="Zhlav"/>
      <w:ind w:left="6237"/>
    </w:pPr>
  </w:p>
  <w:p w14:paraId="1BBB72DC" w14:textId="37FDCA8F" w:rsidR="009155B4" w:rsidRPr="003F22E1" w:rsidRDefault="009155B4" w:rsidP="003F22E1">
    <w:pPr>
      <w:pStyle w:val="Zhlav"/>
      <w:spacing w:line="276" w:lineRule="auto"/>
      <w:ind w:left="6237"/>
      <w:jc w:val="left"/>
    </w:pPr>
    <w:r w:rsidRPr="003F22E1">
      <w:rPr>
        <w:rFonts w:ascii="Arial" w:hAnsi="Arial" w:cs="Arial"/>
        <w:b/>
        <w:bCs/>
        <w:i/>
        <w:iCs/>
        <w:noProof/>
        <w:color w:val="385623"/>
        <w:spacing w:val="20"/>
        <w:sz w:val="18"/>
        <w:szCs w:val="18"/>
        <w:lang w:eastAsia="cs-CZ"/>
      </w:rPr>
      <w:drawing>
        <wp:anchor distT="0" distB="0" distL="114300" distR="114300" simplePos="0" relativeHeight="251679744" behindDoc="1" locked="0" layoutInCell="1" allowOverlap="1" wp14:anchorId="2DA04EE9" wp14:editId="37C3BCB5">
          <wp:simplePos x="0" y="0"/>
          <wp:positionH relativeFrom="column">
            <wp:posOffset>3956877</wp:posOffset>
          </wp:positionH>
          <wp:positionV relativeFrom="paragraph">
            <wp:posOffset>-3295</wp:posOffset>
          </wp:positionV>
          <wp:extent cx="1621790" cy="370840"/>
          <wp:effectExtent l="0" t="0" r="0" b="0"/>
          <wp:wrapTight wrapText="bothSides">
            <wp:wrapPolygon edited="0">
              <wp:start x="0" y="0"/>
              <wp:lineTo x="0" y="19973"/>
              <wp:lineTo x="4821" y="19973"/>
              <wp:lineTo x="6089" y="19973"/>
              <wp:lineTo x="21312" y="19973"/>
              <wp:lineTo x="21312" y="4438"/>
              <wp:lineTo x="19029" y="1110"/>
              <wp:lineTo x="9895" y="0"/>
              <wp:lineTo x="0" y="0"/>
            </wp:wrapPolygon>
          </wp:wrapTight>
          <wp:docPr id="52" name="Obrázek 52" descr="logo-iq5elements-outlook-s tex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iq5elements-outlook-s textem"/>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1790" cy="370840"/>
                  </a:xfrm>
                  <a:prstGeom prst="rect">
                    <a:avLst/>
                  </a:prstGeom>
                  <a:noFill/>
                  <a:ln>
                    <a:noFill/>
                  </a:ln>
                </pic:spPr>
              </pic:pic>
            </a:graphicData>
          </a:graphic>
        </wp:anchor>
      </w:drawing>
    </w:r>
    <w:r w:rsidRPr="003F22E1">
      <w:rPr>
        <w:b/>
      </w:rPr>
      <w:t>IQ5elements.cz</w:t>
    </w:r>
    <w:r w:rsidRPr="003F22E1">
      <w:t xml:space="preserve"> s.r.o.</w:t>
    </w:r>
  </w:p>
  <w:p w14:paraId="2F3012A0" w14:textId="77777777" w:rsidR="009155B4" w:rsidRPr="003F22E1" w:rsidRDefault="009155B4" w:rsidP="007E4185">
    <w:pPr>
      <w:pStyle w:val="Zhlav"/>
      <w:spacing w:line="276" w:lineRule="auto"/>
      <w:ind w:left="6237"/>
      <w:jc w:val="left"/>
    </w:pPr>
    <w:r w:rsidRPr="003F22E1">
      <w:t>Náměstí Přátelství 1518/2</w:t>
    </w:r>
  </w:p>
  <w:p w14:paraId="7BAAA1DC" w14:textId="1145638A" w:rsidR="009155B4" w:rsidRDefault="009155B4" w:rsidP="003F22E1">
    <w:pPr>
      <w:pStyle w:val="Zhlav"/>
      <w:spacing w:line="276" w:lineRule="auto"/>
      <w:ind w:left="6237"/>
      <w:jc w:val="left"/>
    </w:pPr>
    <w:r w:rsidRPr="003F22E1">
      <w:t>Hostivař, 102 00 Praha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567"/>
        </w:tabs>
        <w:ind w:left="567" w:hanging="510"/>
      </w:pPr>
      <w:rPr>
        <w:rFonts w:ascii="Symbol" w:hAnsi="Symbol"/>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2E41F35"/>
    <w:multiLevelType w:val="hybridMultilevel"/>
    <w:tmpl w:val="EAD4802A"/>
    <w:lvl w:ilvl="0" w:tplc="7CF2C86E">
      <w:start w:val="1"/>
      <w:numFmt w:val="bullet"/>
      <w:pStyle w:val="OdrazkaUrovenjedna"/>
      <w:lvlText w:val=""/>
      <w:lvlJc w:val="left"/>
      <w:pPr>
        <w:ind w:left="927" w:hanging="360"/>
      </w:pPr>
      <w:rPr>
        <w:rFonts w:ascii="Wingdings" w:hAnsi="Wingdings" w:hint="default"/>
        <w:b/>
        <w:i w:val="0"/>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910528F"/>
    <w:multiLevelType w:val="hybridMultilevel"/>
    <w:tmpl w:val="78667BC4"/>
    <w:lvl w:ilvl="0" w:tplc="D8DAD6B4">
      <w:start w:val="5"/>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C887DEA"/>
    <w:multiLevelType w:val="hybridMultilevel"/>
    <w:tmpl w:val="ABA8EB8E"/>
    <w:lvl w:ilvl="0" w:tplc="2D4C4A60">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C10B2"/>
    <w:multiLevelType w:val="hybridMultilevel"/>
    <w:tmpl w:val="A15838D0"/>
    <w:lvl w:ilvl="0" w:tplc="852A1524">
      <w:start w:val="1"/>
      <w:numFmt w:val="upperLetter"/>
      <w:pStyle w:val="Odstavecseseznamem"/>
      <w:lvlText w:val="%1"/>
      <w:lvlJc w:val="left"/>
      <w:pPr>
        <w:ind w:left="927" w:hanging="360"/>
      </w:pPr>
      <w:rPr>
        <w:rFonts w:hint="default"/>
        <w:b/>
        <w:i w:val="0"/>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14757A55"/>
    <w:multiLevelType w:val="hybridMultilevel"/>
    <w:tmpl w:val="A34899C4"/>
    <w:lvl w:ilvl="0" w:tplc="4276242A">
      <w:start w:val="1"/>
      <w:numFmt w:val="decimal"/>
      <w:lvlText w:val="%1."/>
      <w:lvlJc w:val="left"/>
      <w:pPr>
        <w:ind w:left="735" w:hanging="37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5A0893"/>
    <w:multiLevelType w:val="hybridMultilevel"/>
    <w:tmpl w:val="5C8CCB24"/>
    <w:lvl w:ilvl="0" w:tplc="038214E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FCB75FE"/>
    <w:multiLevelType w:val="hybridMultilevel"/>
    <w:tmpl w:val="B9428CF6"/>
    <w:lvl w:ilvl="0" w:tplc="E460E02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8D7D92"/>
    <w:multiLevelType w:val="hybridMultilevel"/>
    <w:tmpl w:val="56FED808"/>
    <w:lvl w:ilvl="0" w:tplc="F59299E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20C3075"/>
    <w:multiLevelType w:val="hybridMultilevel"/>
    <w:tmpl w:val="B8EE2B1E"/>
    <w:lvl w:ilvl="0" w:tplc="5A86326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5FF2B6C"/>
    <w:multiLevelType w:val="multilevel"/>
    <w:tmpl w:val="2EC6DB7A"/>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1002"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ind w:left="1146" w:hanging="720"/>
      </w:pPr>
      <w:rPr>
        <w:rFonts w:hint="default"/>
        <w:color w:val="auto"/>
      </w:rPr>
    </w:lvl>
    <w:lvl w:ilvl="3">
      <w:start w:val="1"/>
      <w:numFmt w:val="decimal"/>
      <w:pStyle w:val="Nadpis4"/>
      <w:suff w:val="space"/>
      <w:lvlText w:val="%1.%2.%3.%4"/>
      <w:lvlJc w:val="left"/>
      <w:pPr>
        <w:ind w:left="284" w:firstLine="0"/>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1" w15:restartNumberingAfterBreak="0">
    <w:nsid w:val="3A545C95"/>
    <w:multiLevelType w:val="hybridMultilevel"/>
    <w:tmpl w:val="DFE883FA"/>
    <w:lvl w:ilvl="0" w:tplc="AF5C0E5A">
      <w:start w:val="1"/>
      <w:numFmt w:val="bullet"/>
      <w:pStyle w:val="Odrkastekou"/>
      <w:lvlText w:val=""/>
      <w:lvlJc w:val="left"/>
      <w:pPr>
        <w:ind w:left="360"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2" w15:restartNumberingAfterBreak="0">
    <w:nsid w:val="41AC206D"/>
    <w:multiLevelType w:val="hybridMultilevel"/>
    <w:tmpl w:val="DB98E07C"/>
    <w:lvl w:ilvl="0" w:tplc="5622D56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0E75D3"/>
    <w:multiLevelType w:val="hybridMultilevel"/>
    <w:tmpl w:val="C114A7AA"/>
    <w:lvl w:ilvl="0" w:tplc="AC76B624">
      <w:numFmt w:val="bullet"/>
      <w:lvlText w:val="-"/>
      <w:lvlJc w:val="left"/>
      <w:pPr>
        <w:ind w:left="1721" w:hanging="360"/>
      </w:pPr>
      <w:rPr>
        <w:rFonts w:ascii="Arial" w:eastAsia="Times New Roman" w:hAnsi="Arial" w:cs="Arial" w:hint="default"/>
      </w:rPr>
    </w:lvl>
    <w:lvl w:ilvl="1" w:tplc="04050003" w:tentative="1">
      <w:start w:val="1"/>
      <w:numFmt w:val="bullet"/>
      <w:lvlText w:val="o"/>
      <w:lvlJc w:val="left"/>
      <w:pPr>
        <w:ind w:left="2441" w:hanging="360"/>
      </w:pPr>
      <w:rPr>
        <w:rFonts w:ascii="Courier New" w:hAnsi="Courier New" w:cs="Courier New" w:hint="default"/>
      </w:rPr>
    </w:lvl>
    <w:lvl w:ilvl="2" w:tplc="04050005" w:tentative="1">
      <w:start w:val="1"/>
      <w:numFmt w:val="bullet"/>
      <w:lvlText w:val=""/>
      <w:lvlJc w:val="left"/>
      <w:pPr>
        <w:ind w:left="3161" w:hanging="360"/>
      </w:pPr>
      <w:rPr>
        <w:rFonts w:ascii="Wingdings" w:hAnsi="Wingdings" w:hint="default"/>
      </w:rPr>
    </w:lvl>
    <w:lvl w:ilvl="3" w:tplc="04050001" w:tentative="1">
      <w:start w:val="1"/>
      <w:numFmt w:val="bullet"/>
      <w:lvlText w:val=""/>
      <w:lvlJc w:val="left"/>
      <w:pPr>
        <w:ind w:left="3881" w:hanging="360"/>
      </w:pPr>
      <w:rPr>
        <w:rFonts w:ascii="Symbol" w:hAnsi="Symbol" w:hint="default"/>
      </w:rPr>
    </w:lvl>
    <w:lvl w:ilvl="4" w:tplc="04050003" w:tentative="1">
      <w:start w:val="1"/>
      <w:numFmt w:val="bullet"/>
      <w:lvlText w:val="o"/>
      <w:lvlJc w:val="left"/>
      <w:pPr>
        <w:ind w:left="4601" w:hanging="360"/>
      </w:pPr>
      <w:rPr>
        <w:rFonts w:ascii="Courier New" w:hAnsi="Courier New" w:cs="Courier New" w:hint="default"/>
      </w:rPr>
    </w:lvl>
    <w:lvl w:ilvl="5" w:tplc="04050005" w:tentative="1">
      <w:start w:val="1"/>
      <w:numFmt w:val="bullet"/>
      <w:lvlText w:val=""/>
      <w:lvlJc w:val="left"/>
      <w:pPr>
        <w:ind w:left="5321" w:hanging="360"/>
      </w:pPr>
      <w:rPr>
        <w:rFonts w:ascii="Wingdings" w:hAnsi="Wingdings" w:hint="default"/>
      </w:rPr>
    </w:lvl>
    <w:lvl w:ilvl="6" w:tplc="04050001" w:tentative="1">
      <w:start w:val="1"/>
      <w:numFmt w:val="bullet"/>
      <w:lvlText w:val=""/>
      <w:lvlJc w:val="left"/>
      <w:pPr>
        <w:ind w:left="6041" w:hanging="360"/>
      </w:pPr>
      <w:rPr>
        <w:rFonts w:ascii="Symbol" w:hAnsi="Symbol" w:hint="default"/>
      </w:rPr>
    </w:lvl>
    <w:lvl w:ilvl="7" w:tplc="04050003" w:tentative="1">
      <w:start w:val="1"/>
      <w:numFmt w:val="bullet"/>
      <w:lvlText w:val="o"/>
      <w:lvlJc w:val="left"/>
      <w:pPr>
        <w:ind w:left="6761" w:hanging="360"/>
      </w:pPr>
      <w:rPr>
        <w:rFonts w:ascii="Courier New" w:hAnsi="Courier New" w:cs="Courier New" w:hint="default"/>
      </w:rPr>
    </w:lvl>
    <w:lvl w:ilvl="8" w:tplc="04050005" w:tentative="1">
      <w:start w:val="1"/>
      <w:numFmt w:val="bullet"/>
      <w:lvlText w:val=""/>
      <w:lvlJc w:val="left"/>
      <w:pPr>
        <w:ind w:left="7481" w:hanging="360"/>
      </w:pPr>
      <w:rPr>
        <w:rFonts w:ascii="Wingdings" w:hAnsi="Wingdings" w:hint="default"/>
      </w:rPr>
    </w:lvl>
  </w:abstractNum>
  <w:abstractNum w:abstractNumId="14" w15:restartNumberingAfterBreak="0">
    <w:nsid w:val="4E637858"/>
    <w:multiLevelType w:val="multilevel"/>
    <w:tmpl w:val="33FE1214"/>
    <w:lvl w:ilvl="0">
      <w:start w:val="3"/>
      <w:numFmt w:val="decimal"/>
      <w:lvlText w:val="%1."/>
      <w:lvlJc w:val="left"/>
      <w:pPr>
        <w:ind w:left="435" w:hanging="43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FF70728"/>
    <w:multiLevelType w:val="hybridMultilevel"/>
    <w:tmpl w:val="56E4DC9A"/>
    <w:lvl w:ilvl="0" w:tplc="038214E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4103C70"/>
    <w:multiLevelType w:val="hybridMultilevel"/>
    <w:tmpl w:val="A7B8F0DA"/>
    <w:lvl w:ilvl="0" w:tplc="89FC271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7" w15:restartNumberingAfterBreak="0">
    <w:nsid w:val="5ED2616B"/>
    <w:multiLevelType w:val="hybridMultilevel"/>
    <w:tmpl w:val="12C8DCF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0294BB2"/>
    <w:multiLevelType w:val="hybridMultilevel"/>
    <w:tmpl w:val="3C6C4B9A"/>
    <w:lvl w:ilvl="0" w:tplc="C67C2732">
      <w:start w:val="1"/>
      <w:numFmt w:val="decimal"/>
      <w:pStyle w:val="slova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2CA2CFE"/>
    <w:multiLevelType w:val="multilevel"/>
    <w:tmpl w:val="8E2EFD9E"/>
    <w:lvl w:ilvl="0">
      <w:start w:val="3"/>
      <w:numFmt w:val="decimal"/>
      <w:lvlText w:val="%1."/>
      <w:lvlJc w:val="left"/>
      <w:pPr>
        <w:ind w:left="435" w:hanging="43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DED6C48"/>
    <w:multiLevelType w:val="multilevel"/>
    <w:tmpl w:val="D5A0EF90"/>
    <w:lvl w:ilvl="0">
      <w:start w:val="3"/>
      <w:numFmt w:val="decimal"/>
      <w:lvlText w:val="%1."/>
      <w:lvlJc w:val="left"/>
      <w:pPr>
        <w:tabs>
          <w:tab w:val="num" w:pos="360"/>
        </w:tabs>
        <w:ind w:left="360" w:hanging="360"/>
      </w:pPr>
    </w:lvl>
    <w:lvl w:ilvl="1">
      <w:start w:val="1"/>
      <w:numFmt w:val="decimal"/>
      <w:lvlRestart w:val="0"/>
      <w:lvlText w:val="%1.%2."/>
      <w:lvlJc w:val="left"/>
      <w:pPr>
        <w:tabs>
          <w:tab w:val="num" w:pos="623"/>
        </w:tabs>
        <w:ind w:left="623" w:hanging="623"/>
      </w:p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8CC7F8C"/>
    <w:multiLevelType w:val="multilevel"/>
    <w:tmpl w:val="3336F380"/>
    <w:lvl w:ilvl="0">
      <w:start w:val="1"/>
      <w:numFmt w:val="decimal"/>
      <w:lvlText w:val="%1."/>
      <w:lvlJc w:val="left"/>
      <w:pPr>
        <w:tabs>
          <w:tab w:val="num" w:pos="360"/>
        </w:tabs>
        <w:ind w:left="360" w:hanging="360"/>
      </w:pPr>
    </w:lvl>
    <w:lvl w:ilvl="1">
      <w:start w:val="1"/>
      <w:numFmt w:val="lowerLetter"/>
      <w:lvlText w:val="%2)"/>
      <w:lvlJc w:val="left"/>
      <w:pPr>
        <w:tabs>
          <w:tab w:val="num" w:pos="623"/>
        </w:tabs>
        <w:ind w:left="623" w:hanging="623"/>
      </w:pPr>
      <w:rPr>
        <w:b/>
        <w:color w:val="000000" w:themeColor="text1"/>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EA67046"/>
    <w:multiLevelType w:val="hybridMultilevel"/>
    <w:tmpl w:val="D9D8CF20"/>
    <w:lvl w:ilvl="0" w:tplc="038214E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8"/>
  </w:num>
  <w:num w:numId="4">
    <w:abstractNumId w:val="10"/>
  </w:num>
  <w:num w:numId="5">
    <w:abstractNumId w:val="19"/>
  </w:num>
  <w:num w:numId="6">
    <w:abstractNumId w:val="12"/>
  </w:num>
  <w:num w:numId="7">
    <w:abstractNumId w:val="3"/>
  </w:num>
  <w:num w:numId="8">
    <w:abstractNumId w:val="8"/>
  </w:num>
  <w:num w:numId="9">
    <w:abstractNumId w:val="13"/>
  </w:num>
  <w:num w:numId="10">
    <w:abstractNumId w:val="11"/>
  </w:num>
  <w:num w:numId="11">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
  </w:num>
  <w:num w:numId="14">
    <w:abstractNumId w:val="15"/>
  </w:num>
  <w:num w:numId="15">
    <w:abstractNumId w:val="23"/>
  </w:num>
  <w:num w:numId="16">
    <w:abstractNumId w:val="17"/>
  </w:num>
  <w:num w:numId="17">
    <w:abstractNumId w:val="2"/>
  </w:num>
  <w:num w:numId="18">
    <w:abstractNumId w:val="5"/>
  </w:num>
  <w:num w:numId="19">
    <w:abstractNumId w:val="9"/>
  </w:num>
  <w:num w:numId="20">
    <w:abstractNumId w:val="14"/>
  </w:num>
  <w:num w:numId="21">
    <w:abstractNumId w:val="20"/>
  </w:num>
  <w:num w:numId="22">
    <w:abstractNumId w:val="16"/>
  </w:num>
  <w:num w:numId="23">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0"/>
  <w:activeWritingStyle w:appName="MSWord" w:lang="cs-CZ" w:vendorID="64" w:dllVersion="0" w:nlCheck="1" w:checkStyle="0"/>
  <w:proofState w:spelling="clean" w:grammar="clean"/>
  <w:stylePaneSortMethod w:val="0000"/>
  <w:defaultTabStop w:val="1985"/>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2FC"/>
    <w:rsid w:val="00001BEB"/>
    <w:rsid w:val="00002B6E"/>
    <w:rsid w:val="000054D5"/>
    <w:rsid w:val="00005AC4"/>
    <w:rsid w:val="0000670C"/>
    <w:rsid w:val="00007917"/>
    <w:rsid w:val="00007B6B"/>
    <w:rsid w:val="00013C50"/>
    <w:rsid w:val="00013FB7"/>
    <w:rsid w:val="00015715"/>
    <w:rsid w:val="000169FE"/>
    <w:rsid w:val="000204FD"/>
    <w:rsid w:val="000214EB"/>
    <w:rsid w:val="000223DC"/>
    <w:rsid w:val="00022989"/>
    <w:rsid w:val="000233EA"/>
    <w:rsid w:val="00024434"/>
    <w:rsid w:val="00024EDD"/>
    <w:rsid w:val="00025A32"/>
    <w:rsid w:val="00026E3C"/>
    <w:rsid w:val="0003007B"/>
    <w:rsid w:val="000323DC"/>
    <w:rsid w:val="00032541"/>
    <w:rsid w:val="00033E87"/>
    <w:rsid w:val="000346E4"/>
    <w:rsid w:val="00035CF6"/>
    <w:rsid w:val="00035E9D"/>
    <w:rsid w:val="00036CBE"/>
    <w:rsid w:val="0003756C"/>
    <w:rsid w:val="00037659"/>
    <w:rsid w:val="000408BC"/>
    <w:rsid w:val="0004374E"/>
    <w:rsid w:val="00044FA2"/>
    <w:rsid w:val="00046725"/>
    <w:rsid w:val="000468D1"/>
    <w:rsid w:val="00046D04"/>
    <w:rsid w:val="000471A5"/>
    <w:rsid w:val="0005136F"/>
    <w:rsid w:val="000522C0"/>
    <w:rsid w:val="00052928"/>
    <w:rsid w:val="0005428B"/>
    <w:rsid w:val="00064D43"/>
    <w:rsid w:val="00065884"/>
    <w:rsid w:val="000658A3"/>
    <w:rsid w:val="00070960"/>
    <w:rsid w:val="00070C08"/>
    <w:rsid w:val="00071726"/>
    <w:rsid w:val="00077B20"/>
    <w:rsid w:val="00077C54"/>
    <w:rsid w:val="00077EEF"/>
    <w:rsid w:val="000806BF"/>
    <w:rsid w:val="00080B15"/>
    <w:rsid w:val="00081479"/>
    <w:rsid w:val="00081B64"/>
    <w:rsid w:val="00081CF2"/>
    <w:rsid w:val="00090B89"/>
    <w:rsid w:val="00091BF1"/>
    <w:rsid w:val="000950C9"/>
    <w:rsid w:val="00096417"/>
    <w:rsid w:val="000971C6"/>
    <w:rsid w:val="000A2167"/>
    <w:rsid w:val="000A34AB"/>
    <w:rsid w:val="000A3689"/>
    <w:rsid w:val="000A695D"/>
    <w:rsid w:val="000A757B"/>
    <w:rsid w:val="000B0851"/>
    <w:rsid w:val="000B6CC8"/>
    <w:rsid w:val="000B6F52"/>
    <w:rsid w:val="000B77EF"/>
    <w:rsid w:val="000B7915"/>
    <w:rsid w:val="000C1181"/>
    <w:rsid w:val="000C23EA"/>
    <w:rsid w:val="000C38B0"/>
    <w:rsid w:val="000C463E"/>
    <w:rsid w:val="000C4A26"/>
    <w:rsid w:val="000C537B"/>
    <w:rsid w:val="000C55B9"/>
    <w:rsid w:val="000D03E8"/>
    <w:rsid w:val="000D142F"/>
    <w:rsid w:val="000D3BED"/>
    <w:rsid w:val="000D3D28"/>
    <w:rsid w:val="000D48BD"/>
    <w:rsid w:val="000D5A2E"/>
    <w:rsid w:val="000D7866"/>
    <w:rsid w:val="000E2C8E"/>
    <w:rsid w:val="000E6811"/>
    <w:rsid w:val="000E6902"/>
    <w:rsid w:val="000E7980"/>
    <w:rsid w:val="000F0A47"/>
    <w:rsid w:val="000F1040"/>
    <w:rsid w:val="000F18AB"/>
    <w:rsid w:val="000F2567"/>
    <w:rsid w:val="000F3E9F"/>
    <w:rsid w:val="000F4CA5"/>
    <w:rsid w:val="000F77BA"/>
    <w:rsid w:val="001001E3"/>
    <w:rsid w:val="00104F36"/>
    <w:rsid w:val="0010686C"/>
    <w:rsid w:val="00106F3F"/>
    <w:rsid w:val="00107A91"/>
    <w:rsid w:val="00107AE5"/>
    <w:rsid w:val="00110F13"/>
    <w:rsid w:val="00111025"/>
    <w:rsid w:val="00111CD7"/>
    <w:rsid w:val="001153EB"/>
    <w:rsid w:val="0011677D"/>
    <w:rsid w:val="00117902"/>
    <w:rsid w:val="0012111A"/>
    <w:rsid w:val="001211F2"/>
    <w:rsid w:val="00124691"/>
    <w:rsid w:val="00130099"/>
    <w:rsid w:val="001311B9"/>
    <w:rsid w:val="00131C9A"/>
    <w:rsid w:val="00132AC0"/>
    <w:rsid w:val="00134D71"/>
    <w:rsid w:val="00134DFF"/>
    <w:rsid w:val="001364C4"/>
    <w:rsid w:val="00136568"/>
    <w:rsid w:val="00136EAE"/>
    <w:rsid w:val="00140113"/>
    <w:rsid w:val="001417AA"/>
    <w:rsid w:val="00142040"/>
    <w:rsid w:val="0014332D"/>
    <w:rsid w:val="0014332F"/>
    <w:rsid w:val="00143628"/>
    <w:rsid w:val="0014372A"/>
    <w:rsid w:val="00147431"/>
    <w:rsid w:val="00152279"/>
    <w:rsid w:val="00152591"/>
    <w:rsid w:val="0015626A"/>
    <w:rsid w:val="00156903"/>
    <w:rsid w:val="00156EF7"/>
    <w:rsid w:val="00157574"/>
    <w:rsid w:val="001626F8"/>
    <w:rsid w:val="00162EFE"/>
    <w:rsid w:val="00165CC6"/>
    <w:rsid w:val="00171FBE"/>
    <w:rsid w:val="00173F47"/>
    <w:rsid w:val="001768D4"/>
    <w:rsid w:val="00176B81"/>
    <w:rsid w:val="00176C94"/>
    <w:rsid w:val="0017713E"/>
    <w:rsid w:val="00177EBB"/>
    <w:rsid w:val="00180D75"/>
    <w:rsid w:val="00181020"/>
    <w:rsid w:val="001840F1"/>
    <w:rsid w:val="001842FF"/>
    <w:rsid w:val="00184AB8"/>
    <w:rsid w:val="00184D6F"/>
    <w:rsid w:val="00185832"/>
    <w:rsid w:val="00185879"/>
    <w:rsid w:val="001860F9"/>
    <w:rsid w:val="00190A04"/>
    <w:rsid w:val="00191502"/>
    <w:rsid w:val="00191CD6"/>
    <w:rsid w:val="00191D45"/>
    <w:rsid w:val="00193F12"/>
    <w:rsid w:val="00195086"/>
    <w:rsid w:val="001972DD"/>
    <w:rsid w:val="001A0BCB"/>
    <w:rsid w:val="001A1270"/>
    <w:rsid w:val="001A24D3"/>
    <w:rsid w:val="001A42EF"/>
    <w:rsid w:val="001A6A27"/>
    <w:rsid w:val="001B272C"/>
    <w:rsid w:val="001B2FA2"/>
    <w:rsid w:val="001B30D0"/>
    <w:rsid w:val="001B3A35"/>
    <w:rsid w:val="001B53F9"/>
    <w:rsid w:val="001B7910"/>
    <w:rsid w:val="001C112D"/>
    <w:rsid w:val="001C2428"/>
    <w:rsid w:val="001C2A05"/>
    <w:rsid w:val="001C3249"/>
    <w:rsid w:val="001C35B4"/>
    <w:rsid w:val="001C4998"/>
    <w:rsid w:val="001C62ED"/>
    <w:rsid w:val="001C6964"/>
    <w:rsid w:val="001C6F69"/>
    <w:rsid w:val="001C7636"/>
    <w:rsid w:val="001D1364"/>
    <w:rsid w:val="001D2283"/>
    <w:rsid w:val="001D3A4B"/>
    <w:rsid w:val="001D48A6"/>
    <w:rsid w:val="001D586B"/>
    <w:rsid w:val="001D61BA"/>
    <w:rsid w:val="001D61CC"/>
    <w:rsid w:val="001E1D28"/>
    <w:rsid w:val="001E476C"/>
    <w:rsid w:val="001E53EF"/>
    <w:rsid w:val="001E609D"/>
    <w:rsid w:val="001E6EFB"/>
    <w:rsid w:val="001F0675"/>
    <w:rsid w:val="001F0A55"/>
    <w:rsid w:val="001F33D7"/>
    <w:rsid w:val="001F3CF7"/>
    <w:rsid w:val="001F4574"/>
    <w:rsid w:val="001F52FA"/>
    <w:rsid w:val="001F63C0"/>
    <w:rsid w:val="001F6C87"/>
    <w:rsid w:val="001F70D7"/>
    <w:rsid w:val="001F7147"/>
    <w:rsid w:val="001F7FF1"/>
    <w:rsid w:val="00201F82"/>
    <w:rsid w:val="002023AF"/>
    <w:rsid w:val="00202A20"/>
    <w:rsid w:val="002038B5"/>
    <w:rsid w:val="00204961"/>
    <w:rsid w:val="00207B38"/>
    <w:rsid w:val="002121CC"/>
    <w:rsid w:val="00212BB8"/>
    <w:rsid w:val="00220214"/>
    <w:rsid w:val="00220670"/>
    <w:rsid w:val="00221920"/>
    <w:rsid w:val="00221A5D"/>
    <w:rsid w:val="0022286F"/>
    <w:rsid w:val="002248D0"/>
    <w:rsid w:val="002258DF"/>
    <w:rsid w:val="00225BCF"/>
    <w:rsid w:val="00226BBE"/>
    <w:rsid w:val="00227853"/>
    <w:rsid w:val="00230C55"/>
    <w:rsid w:val="00240439"/>
    <w:rsid w:val="00240884"/>
    <w:rsid w:val="002409D2"/>
    <w:rsid w:val="00240D31"/>
    <w:rsid w:val="00241F52"/>
    <w:rsid w:val="00242BB6"/>
    <w:rsid w:val="00242E4D"/>
    <w:rsid w:val="0024328D"/>
    <w:rsid w:val="00243D38"/>
    <w:rsid w:val="00251D84"/>
    <w:rsid w:val="00254E56"/>
    <w:rsid w:val="002571E5"/>
    <w:rsid w:val="00257D91"/>
    <w:rsid w:val="00260660"/>
    <w:rsid w:val="00263421"/>
    <w:rsid w:val="002634F4"/>
    <w:rsid w:val="00263C8E"/>
    <w:rsid w:val="00264CFC"/>
    <w:rsid w:val="00266E91"/>
    <w:rsid w:val="00267233"/>
    <w:rsid w:val="0026765B"/>
    <w:rsid w:val="0026772A"/>
    <w:rsid w:val="00271162"/>
    <w:rsid w:val="002714EC"/>
    <w:rsid w:val="002731F8"/>
    <w:rsid w:val="00275239"/>
    <w:rsid w:val="002753FA"/>
    <w:rsid w:val="00275F54"/>
    <w:rsid w:val="00276BE7"/>
    <w:rsid w:val="00276E37"/>
    <w:rsid w:val="002816A0"/>
    <w:rsid w:val="00283425"/>
    <w:rsid w:val="00283E86"/>
    <w:rsid w:val="0028509C"/>
    <w:rsid w:val="00290B55"/>
    <w:rsid w:val="00291DB9"/>
    <w:rsid w:val="00294262"/>
    <w:rsid w:val="00295BA3"/>
    <w:rsid w:val="002A3BBF"/>
    <w:rsid w:val="002A7A64"/>
    <w:rsid w:val="002B14D2"/>
    <w:rsid w:val="002B1520"/>
    <w:rsid w:val="002B1A66"/>
    <w:rsid w:val="002B1B46"/>
    <w:rsid w:val="002B2C8C"/>
    <w:rsid w:val="002B33EC"/>
    <w:rsid w:val="002B4B33"/>
    <w:rsid w:val="002B5136"/>
    <w:rsid w:val="002B6DEA"/>
    <w:rsid w:val="002B7D70"/>
    <w:rsid w:val="002C19BC"/>
    <w:rsid w:val="002C1E20"/>
    <w:rsid w:val="002C6421"/>
    <w:rsid w:val="002D0549"/>
    <w:rsid w:val="002D2933"/>
    <w:rsid w:val="002D3100"/>
    <w:rsid w:val="002D35F5"/>
    <w:rsid w:val="002D3B3A"/>
    <w:rsid w:val="002D4598"/>
    <w:rsid w:val="002D4932"/>
    <w:rsid w:val="002D770C"/>
    <w:rsid w:val="002E20CC"/>
    <w:rsid w:val="002E294A"/>
    <w:rsid w:val="002E3891"/>
    <w:rsid w:val="002E66DA"/>
    <w:rsid w:val="002E7358"/>
    <w:rsid w:val="002E7705"/>
    <w:rsid w:val="002F0475"/>
    <w:rsid w:val="002F065F"/>
    <w:rsid w:val="002F087D"/>
    <w:rsid w:val="002F196C"/>
    <w:rsid w:val="002F1E08"/>
    <w:rsid w:val="002F32AD"/>
    <w:rsid w:val="002F3E8E"/>
    <w:rsid w:val="002F414D"/>
    <w:rsid w:val="002F4645"/>
    <w:rsid w:val="002F504E"/>
    <w:rsid w:val="002F6E04"/>
    <w:rsid w:val="003005CE"/>
    <w:rsid w:val="00300E08"/>
    <w:rsid w:val="0030107A"/>
    <w:rsid w:val="00301408"/>
    <w:rsid w:val="00301761"/>
    <w:rsid w:val="00301DD7"/>
    <w:rsid w:val="003056E4"/>
    <w:rsid w:val="003063FF"/>
    <w:rsid w:val="003065AB"/>
    <w:rsid w:val="00311F26"/>
    <w:rsid w:val="0031458D"/>
    <w:rsid w:val="003151EE"/>
    <w:rsid w:val="00315501"/>
    <w:rsid w:val="00315E3B"/>
    <w:rsid w:val="0031700C"/>
    <w:rsid w:val="00317801"/>
    <w:rsid w:val="00321F70"/>
    <w:rsid w:val="00323053"/>
    <w:rsid w:val="0032400F"/>
    <w:rsid w:val="00327F39"/>
    <w:rsid w:val="00330448"/>
    <w:rsid w:val="003304DC"/>
    <w:rsid w:val="00330CC6"/>
    <w:rsid w:val="00332CFD"/>
    <w:rsid w:val="0033314C"/>
    <w:rsid w:val="003339BA"/>
    <w:rsid w:val="0033426A"/>
    <w:rsid w:val="00336127"/>
    <w:rsid w:val="003361CC"/>
    <w:rsid w:val="00343E96"/>
    <w:rsid w:val="0035007C"/>
    <w:rsid w:val="003512A4"/>
    <w:rsid w:val="00352755"/>
    <w:rsid w:val="00353D8E"/>
    <w:rsid w:val="00356A5F"/>
    <w:rsid w:val="00360834"/>
    <w:rsid w:val="003634B9"/>
    <w:rsid w:val="00365965"/>
    <w:rsid w:val="00365E86"/>
    <w:rsid w:val="003700B8"/>
    <w:rsid w:val="00372464"/>
    <w:rsid w:val="003737C4"/>
    <w:rsid w:val="00384659"/>
    <w:rsid w:val="00385FD5"/>
    <w:rsid w:val="00387AF2"/>
    <w:rsid w:val="00387D37"/>
    <w:rsid w:val="00390D44"/>
    <w:rsid w:val="003914CB"/>
    <w:rsid w:val="003916FE"/>
    <w:rsid w:val="00392D72"/>
    <w:rsid w:val="00393029"/>
    <w:rsid w:val="00395289"/>
    <w:rsid w:val="00395519"/>
    <w:rsid w:val="00396051"/>
    <w:rsid w:val="003961AC"/>
    <w:rsid w:val="00396584"/>
    <w:rsid w:val="00396E8F"/>
    <w:rsid w:val="00397F89"/>
    <w:rsid w:val="003A0C17"/>
    <w:rsid w:val="003A26C6"/>
    <w:rsid w:val="003A33FA"/>
    <w:rsid w:val="003A4E21"/>
    <w:rsid w:val="003A60BC"/>
    <w:rsid w:val="003B0BFA"/>
    <w:rsid w:val="003B1A25"/>
    <w:rsid w:val="003B332D"/>
    <w:rsid w:val="003C23A5"/>
    <w:rsid w:val="003C3908"/>
    <w:rsid w:val="003C4548"/>
    <w:rsid w:val="003C4D03"/>
    <w:rsid w:val="003C6B05"/>
    <w:rsid w:val="003C7BC7"/>
    <w:rsid w:val="003D1E1C"/>
    <w:rsid w:val="003D3B7F"/>
    <w:rsid w:val="003D51F8"/>
    <w:rsid w:val="003D60CA"/>
    <w:rsid w:val="003D6D04"/>
    <w:rsid w:val="003E04FD"/>
    <w:rsid w:val="003E233A"/>
    <w:rsid w:val="003E2F7F"/>
    <w:rsid w:val="003E444F"/>
    <w:rsid w:val="003E570A"/>
    <w:rsid w:val="003E6606"/>
    <w:rsid w:val="003E767F"/>
    <w:rsid w:val="003F2147"/>
    <w:rsid w:val="003F22E1"/>
    <w:rsid w:val="003F4C52"/>
    <w:rsid w:val="003F5609"/>
    <w:rsid w:val="003F5EAD"/>
    <w:rsid w:val="003F62E9"/>
    <w:rsid w:val="003F6FE2"/>
    <w:rsid w:val="00400E88"/>
    <w:rsid w:val="00401315"/>
    <w:rsid w:val="004014B3"/>
    <w:rsid w:val="00404144"/>
    <w:rsid w:val="00410450"/>
    <w:rsid w:val="00413E11"/>
    <w:rsid w:val="00420208"/>
    <w:rsid w:val="00420333"/>
    <w:rsid w:val="004242CD"/>
    <w:rsid w:val="00424F31"/>
    <w:rsid w:val="00430909"/>
    <w:rsid w:val="00432A74"/>
    <w:rsid w:val="00432C6E"/>
    <w:rsid w:val="00437CB3"/>
    <w:rsid w:val="00437DF9"/>
    <w:rsid w:val="0044113D"/>
    <w:rsid w:val="004411B8"/>
    <w:rsid w:val="00441776"/>
    <w:rsid w:val="0044191E"/>
    <w:rsid w:val="00442465"/>
    <w:rsid w:val="00443B2F"/>
    <w:rsid w:val="00443E39"/>
    <w:rsid w:val="00444AAC"/>
    <w:rsid w:val="00447956"/>
    <w:rsid w:val="00450853"/>
    <w:rsid w:val="00451E10"/>
    <w:rsid w:val="00452223"/>
    <w:rsid w:val="00452F89"/>
    <w:rsid w:val="004576F8"/>
    <w:rsid w:val="00463BF3"/>
    <w:rsid w:val="00464CB8"/>
    <w:rsid w:val="0046760E"/>
    <w:rsid w:val="0047205D"/>
    <w:rsid w:val="004722DB"/>
    <w:rsid w:val="00472CC1"/>
    <w:rsid w:val="00473E46"/>
    <w:rsid w:val="004741A8"/>
    <w:rsid w:val="0047452C"/>
    <w:rsid w:val="00475141"/>
    <w:rsid w:val="00475625"/>
    <w:rsid w:val="004761BE"/>
    <w:rsid w:val="00480DC3"/>
    <w:rsid w:val="004816D5"/>
    <w:rsid w:val="0048189E"/>
    <w:rsid w:val="0048404E"/>
    <w:rsid w:val="00484A31"/>
    <w:rsid w:val="00485418"/>
    <w:rsid w:val="00486C3B"/>
    <w:rsid w:val="00491957"/>
    <w:rsid w:val="004935F7"/>
    <w:rsid w:val="00493A52"/>
    <w:rsid w:val="00493CE3"/>
    <w:rsid w:val="00493D41"/>
    <w:rsid w:val="00494D47"/>
    <w:rsid w:val="0049787D"/>
    <w:rsid w:val="00497C18"/>
    <w:rsid w:val="004A4E88"/>
    <w:rsid w:val="004A69FC"/>
    <w:rsid w:val="004A7911"/>
    <w:rsid w:val="004A7D22"/>
    <w:rsid w:val="004A7F3A"/>
    <w:rsid w:val="004B2D63"/>
    <w:rsid w:val="004B4374"/>
    <w:rsid w:val="004B5729"/>
    <w:rsid w:val="004B61D5"/>
    <w:rsid w:val="004B6204"/>
    <w:rsid w:val="004C2282"/>
    <w:rsid w:val="004C2578"/>
    <w:rsid w:val="004C4E59"/>
    <w:rsid w:val="004C4FA6"/>
    <w:rsid w:val="004D0440"/>
    <w:rsid w:val="004D26AB"/>
    <w:rsid w:val="004D43E5"/>
    <w:rsid w:val="004D442A"/>
    <w:rsid w:val="004D4648"/>
    <w:rsid w:val="004D4B97"/>
    <w:rsid w:val="004D5843"/>
    <w:rsid w:val="004D585E"/>
    <w:rsid w:val="004E0594"/>
    <w:rsid w:val="004E0B94"/>
    <w:rsid w:val="004E0CAF"/>
    <w:rsid w:val="004E1249"/>
    <w:rsid w:val="004E2380"/>
    <w:rsid w:val="004E2665"/>
    <w:rsid w:val="004E42F9"/>
    <w:rsid w:val="004E4343"/>
    <w:rsid w:val="004E47E3"/>
    <w:rsid w:val="004E5669"/>
    <w:rsid w:val="004E615C"/>
    <w:rsid w:val="004E6DBC"/>
    <w:rsid w:val="004E7103"/>
    <w:rsid w:val="004F133C"/>
    <w:rsid w:val="004F7121"/>
    <w:rsid w:val="004F71AE"/>
    <w:rsid w:val="00503FD1"/>
    <w:rsid w:val="0050451F"/>
    <w:rsid w:val="005066AD"/>
    <w:rsid w:val="0051011B"/>
    <w:rsid w:val="005113D8"/>
    <w:rsid w:val="005116F5"/>
    <w:rsid w:val="0051269C"/>
    <w:rsid w:val="00514231"/>
    <w:rsid w:val="00515FF3"/>
    <w:rsid w:val="00516152"/>
    <w:rsid w:val="00516257"/>
    <w:rsid w:val="00516E6A"/>
    <w:rsid w:val="0051797E"/>
    <w:rsid w:val="00517A4F"/>
    <w:rsid w:val="00517B3B"/>
    <w:rsid w:val="00523DB2"/>
    <w:rsid w:val="00526CAC"/>
    <w:rsid w:val="00527DCB"/>
    <w:rsid w:val="0053052E"/>
    <w:rsid w:val="005307B4"/>
    <w:rsid w:val="005322F7"/>
    <w:rsid w:val="00543E9C"/>
    <w:rsid w:val="00544394"/>
    <w:rsid w:val="00545173"/>
    <w:rsid w:val="0054542B"/>
    <w:rsid w:val="00550D01"/>
    <w:rsid w:val="00553086"/>
    <w:rsid w:val="00555FF6"/>
    <w:rsid w:val="00557C9A"/>
    <w:rsid w:val="00567A95"/>
    <w:rsid w:val="005717C5"/>
    <w:rsid w:val="00572BBF"/>
    <w:rsid w:val="00574330"/>
    <w:rsid w:val="005755CE"/>
    <w:rsid w:val="00577DE2"/>
    <w:rsid w:val="00577F77"/>
    <w:rsid w:val="005813D0"/>
    <w:rsid w:val="005831C2"/>
    <w:rsid w:val="005854D2"/>
    <w:rsid w:val="0059087C"/>
    <w:rsid w:val="005915BE"/>
    <w:rsid w:val="0059160B"/>
    <w:rsid w:val="00591766"/>
    <w:rsid w:val="005921F3"/>
    <w:rsid w:val="005957CD"/>
    <w:rsid w:val="0059785E"/>
    <w:rsid w:val="005A5D0A"/>
    <w:rsid w:val="005A6128"/>
    <w:rsid w:val="005B1FE8"/>
    <w:rsid w:val="005B29F6"/>
    <w:rsid w:val="005B2BEF"/>
    <w:rsid w:val="005B40B0"/>
    <w:rsid w:val="005B437D"/>
    <w:rsid w:val="005B4D59"/>
    <w:rsid w:val="005B4DA7"/>
    <w:rsid w:val="005B564B"/>
    <w:rsid w:val="005C0727"/>
    <w:rsid w:val="005C0D9F"/>
    <w:rsid w:val="005C10AD"/>
    <w:rsid w:val="005C1DC2"/>
    <w:rsid w:val="005C32B3"/>
    <w:rsid w:val="005C4523"/>
    <w:rsid w:val="005C5514"/>
    <w:rsid w:val="005C6321"/>
    <w:rsid w:val="005C6460"/>
    <w:rsid w:val="005C6A44"/>
    <w:rsid w:val="005D06D7"/>
    <w:rsid w:val="005D5264"/>
    <w:rsid w:val="005D6CFA"/>
    <w:rsid w:val="005E27BD"/>
    <w:rsid w:val="005E448E"/>
    <w:rsid w:val="005E5786"/>
    <w:rsid w:val="005E698D"/>
    <w:rsid w:val="005E6B17"/>
    <w:rsid w:val="005F5BFE"/>
    <w:rsid w:val="005F5D13"/>
    <w:rsid w:val="005F777B"/>
    <w:rsid w:val="0060166E"/>
    <w:rsid w:val="00603945"/>
    <w:rsid w:val="00603F8C"/>
    <w:rsid w:val="0060423B"/>
    <w:rsid w:val="00604E19"/>
    <w:rsid w:val="00610E6A"/>
    <w:rsid w:val="00613B3F"/>
    <w:rsid w:val="006156BF"/>
    <w:rsid w:val="006210B9"/>
    <w:rsid w:val="00622923"/>
    <w:rsid w:val="00623FB4"/>
    <w:rsid w:val="006247A1"/>
    <w:rsid w:val="006250BA"/>
    <w:rsid w:val="00625957"/>
    <w:rsid w:val="00626333"/>
    <w:rsid w:val="00626726"/>
    <w:rsid w:val="00626AD3"/>
    <w:rsid w:val="00631329"/>
    <w:rsid w:val="006321F6"/>
    <w:rsid w:val="0063412B"/>
    <w:rsid w:val="00635A7F"/>
    <w:rsid w:val="00636DC7"/>
    <w:rsid w:val="00640A30"/>
    <w:rsid w:val="00640F42"/>
    <w:rsid w:val="00641B0A"/>
    <w:rsid w:val="00644724"/>
    <w:rsid w:val="006448F2"/>
    <w:rsid w:val="006465BF"/>
    <w:rsid w:val="006472AD"/>
    <w:rsid w:val="006507DF"/>
    <w:rsid w:val="006534AF"/>
    <w:rsid w:val="00654488"/>
    <w:rsid w:val="00656EC7"/>
    <w:rsid w:val="00657640"/>
    <w:rsid w:val="0066081D"/>
    <w:rsid w:val="00661650"/>
    <w:rsid w:val="006617E8"/>
    <w:rsid w:val="006622E5"/>
    <w:rsid w:val="00664558"/>
    <w:rsid w:val="00664B3F"/>
    <w:rsid w:val="00664C59"/>
    <w:rsid w:val="00667BC7"/>
    <w:rsid w:val="0067181A"/>
    <w:rsid w:val="00671CA2"/>
    <w:rsid w:val="006735EC"/>
    <w:rsid w:val="0067510F"/>
    <w:rsid w:val="006752AE"/>
    <w:rsid w:val="00680FD0"/>
    <w:rsid w:val="00682693"/>
    <w:rsid w:val="00682BC6"/>
    <w:rsid w:val="006843EE"/>
    <w:rsid w:val="0068442B"/>
    <w:rsid w:val="0068576F"/>
    <w:rsid w:val="00685800"/>
    <w:rsid w:val="00686CA1"/>
    <w:rsid w:val="006945BC"/>
    <w:rsid w:val="00696CA0"/>
    <w:rsid w:val="00697B0B"/>
    <w:rsid w:val="006A0723"/>
    <w:rsid w:val="006A20D4"/>
    <w:rsid w:val="006A333D"/>
    <w:rsid w:val="006A33EC"/>
    <w:rsid w:val="006A4947"/>
    <w:rsid w:val="006A4B27"/>
    <w:rsid w:val="006A5B82"/>
    <w:rsid w:val="006A5E9E"/>
    <w:rsid w:val="006A6315"/>
    <w:rsid w:val="006A6A80"/>
    <w:rsid w:val="006B0222"/>
    <w:rsid w:val="006B0F41"/>
    <w:rsid w:val="006B3169"/>
    <w:rsid w:val="006B5BCE"/>
    <w:rsid w:val="006B7D77"/>
    <w:rsid w:val="006C0079"/>
    <w:rsid w:val="006C1479"/>
    <w:rsid w:val="006C150B"/>
    <w:rsid w:val="006C1FFA"/>
    <w:rsid w:val="006C3CA6"/>
    <w:rsid w:val="006C5EBB"/>
    <w:rsid w:val="006C6CA4"/>
    <w:rsid w:val="006C6DD2"/>
    <w:rsid w:val="006C6F58"/>
    <w:rsid w:val="006C7865"/>
    <w:rsid w:val="006C7BAD"/>
    <w:rsid w:val="006D05C6"/>
    <w:rsid w:val="006D1713"/>
    <w:rsid w:val="006D1DE5"/>
    <w:rsid w:val="006D22DE"/>
    <w:rsid w:val="006D36AE"/>
    <w:rsid w:val="006D3F38"/>
    <w:rsid w:val="006D7392"/>
    <w:rsid w:val="006E084F"/>
    <w:rsid w:val="006E0C6B"/>
    <w:rsid w:val="006E325E"/>
    <w:rsid w:val="006E4A62"/>
    <w:rsid w:val="006E4C11"/>
    <w:rsid w:val="006E6CD7"/>
    <w:rsid w:val="006F2BA9"/>
    <w:rsid w:val="006F2CBC"/>
    <w:rsid w:val="006F3DAA"/>
    <w:rsid w:val="006F44E7"/>
    <w:rsid w:val="006F6663"/>
    <w:rsid w:val="006F6AA0"/>
    <w:rsid w:val="00700C23"/>
    <w:rsid w:val="00700C5F"/>
    <w:rsid w:val="007019A4"/>
    <w:rsid w:val="00701E7E"/>
    <w:rsid w:val="007025A2"/>
    <w:rsid w:val="00702FBA"/>
    <w:rsid w:val="0070395E"/>
    <w:rsid w:val="00707434"/>
    <w:rsid w:val="007104AD"/>
    <w:rsid w:val="00710B56"/>
    <w:rsid w:val="00711C58"/>
    <w:rsid w:val="00712A92"/>
    <w:rsid w:val="0071449B"/>
    <w:rsid w:val="007154C8"/>
    <w:rsid w:val="00717C66"/>
    <w:rsid w:val="00720B74"/>
    <w:rsid w:val="007233A3"/>
    <w:rsid w:val="00723C6B"/>
    <w:rsid w:val="00723D98"/>
    <w:rsid w:val="00724A1A"/>
    <w:rsid w:val="00727102"/>
    <w:rsid w:val="00730617"/>
    <w:rsid w:val="00730C0D"/>
    <w:rsid w:val="00731CB0"/>
    <w:rsid w:val="00733E52"/>
    <w:rsid w:val="007340AC"/>
    <w:rsid w:val="0073426A"/>
    <w:rsid w:val="00740CB6"/>
    <w:rsid w:val="00742BB2"/>
    <w:rsid w:val="007439DC"/>
    <w:rsid w:val="00743B1C"/>
    <w:rsid w:val="00744789"/>
    <w:rsid w:val="00744D30"/>
    <w:rsid w:val="00744DFA"/>
    <w:rsid w:val="007453D7"/>
    <w:rsid w:val="007455F8"/>
    <w:rsid w:val="0074710D"/>
    <w:rsid w:val="0074754E"/>
    <w:rsid w:val="00747B06"/>
    <w:rsid w:val="00751BFC"/>
    <w:rsid w:val="00752A74"/>
    <w:rsid w:val="00754990"/>
    <w:rsid w:val="00755591"/>
    <w:rsid w:val="007556D8"/>
    <w:rsid w:val="007559CC"/>
    <w:rsid w:val="007572EA"/>
    <w:rsid w:val="007611A2"/>
    <w:rsid w:val="00762370"/>
    <w:rsid w:val="00764580"/>
    <w:rsid w:val="00764D0E"/>
    <w:rsid w:val="00765280"/>
    <w:rsid w:val="00765603"/>
    <w:rsid w:val="00765BB0"/>
    <w:rsid w:val="007668C0"/>
    <w:rsid w:val="007704BA"/>
    <w:rsid w:val="00770A8A"/>
    <w:rsid w:val="00770ADD"/>
    <w:rsid w:val="0077503B"/>
    <w:rsid w:val="0077557D"/>
    <w:rsid w:val="007771C2"/>
    <w:rsid w:val="007778DF"/>
    <w:rsid w:val="0078033C"/>
    <w:rsid w:val="00780D76"/>
    <w:rsid w:val="00781483"/>
    <w:rsid w:val="00783676"/>
    <w:rsid w:val="00784DF2"/>
    <w:rsid w:val="0078556A"/>
    <w:rsid w:val="0078685F"/>
    <w:rsid w:val="0079048C"/>
    <w:rsid w:val="00790959"/>
    <w:rsid w:val="0079388D"/>
    <w:rsid w:val="007959AE"/>
    <w:rsid w:val="00796CB1"/>
    <w:rsid w:val="007974B2"/>
    <w:rsid w:val="007A05A7"/>
    <w:rsid w:val="007A084B"/>
    <w:rsid w:val="007A21BF"/>
    <w:rsid w:val="007A36D0"/>
    <w:rsid w:val="007A48C8"/>
    <w:rsid w:val="007A49E4"/>
    <w:rsid w:val="007A5167"/>
    <w:rsid w:val="007A5C5F"/>
    <w:rsid w:val="007A6C14"/>
    <w:rsid w:val="007A6F15"/>
    <w:rsid w:val="007B1B50"/>
    <w:rsid w:val="007B1E2F"/>
    <w:rsid w:val="007B2A41"/>
    <w:rsid w:val="007B4FD2"/>
    <w:rsid w:val="007B5DC6"/>
    <w:rsid w:val="007B76A7"/>
    <w:rsid w:val="007C10A2"/>
    <w:rsid w:val="007C193C"/>
    <w:rsid w:val="007C3773"/>
    <w:rsid w:val="007C3923"/>
    <w:rsid w:val="007C3A2B"/>
    <w:rsid w:val="007D2137"/>
    <w:rsid w:val="007D262A"/>
    <w:rsid w:val="007D2C43"/>
    <w:rsid w:val="007D3910"/>
    <w:rsid w:val="007D4927"/>
    <w:rsid w:val="007D60C4"/>
    <w:rsid w:val="007D6B73"/>
    <w:rsid w:val="007D70A7"/>
    <w:rsid w:val="007E0A6D"/>
    <w:rsid w:val="007E1ACC"/>
    <w:rsid w:val="007E2646"/>
    <w:rsid w:val="007E4185"/>
    <w:rsid w:val="007E424B"/>
    <w:rsid w:val="007E47E5"/>
    <w:rsid w:val="007E4940"/>
    <w:rsid w:val="007E619D"/>
    <w:rsid w:val="007E71F0"/>
    <w:rsid w:val="007E7AA5"/>
    <w:rsid w:val="007E7FAE"/>
    <w:rsid w:val="007F0533"/>
    <w:rsid w:val="007F0E8A"/>
    <w:rsid w:val="007F22BC"/>
    <w:rsid w:val="007F2F94"/>
    <w:rsid w:val="007F3AD4"/>
    <w:rsid w:val="007F6864"/>
    <w:rsid w:val="00800165"/>
    <w:rsid w:val="00800C3B"/>
    <w:rsid w:val="00802696"/>
    <w:rsid w:val="00803163"/>
    <w:rsid w:val="00803A03"/>
    <w:rsid w:val="008044A6"/>
    <w:rsid w:val="008064B1"/>
    <w:rsid w:val="0081046D"/>
    <w:rsid w:val="00814763"/>
    <w:rsid w:val="00814AFF"/>
    <w:rsid w:val="00814C52"/>
    <w:rsid w:val="008164D6"/>
    <w:rsid w:val="00816ACB"/>
    <w:rsid w:val="008171D3"/>
    <w:rsid w:val="008172E0"/>
    <w:rsid w:val="00817872"/>
    <w:rsid w:val="008206BB"/>
    <w:rsid w:val="00823260"/>
    <w:rsid w:val="00824C7B"/>
    <w:rsid w:val="00831602"/>
    <w:rsid w:val="00832E6B"/>
    <w:rsid w:val="0083486F"/>
    <w:rsid w:val="008350C4"/>
    <w:rsid w:val="00836256"/>
    <w:rsid w:val="00837A24"/>
    <w:rsid w:val="00837C5A"/>
    <w:rsid w:val="00842690"/>
    <w:rsid w:val="00844B1C"/>
    <w:rsid w:val="00844FC8"/>
    <w:rsid w:val="008450DE"/>
    <w:rsid w:val="00846FAA"/>
    <w:rsid w:val="0085039F"/>
    <w:rsid w:val="00850507"/>
    <w:rsid w:val="008512B5"/>
    <w:rsid w:val="008521B1"/>
    <w:rsid w:val="0085263B"/>
    <w:rsid w:val="00852797"/>
    <w:rsid w:val="00853362"/>
    <w:rsid w:val="008551A1"/>
    <w:rsid w:val="008554CB"/>
    <w:rsid w:val="00857368"/>
    <w:rsid w:val="008609D0"/>
    <w:rsid w:val="008613D2"/>
    <w:rsid w:val="00861BDF"/>
    <w:rsid w:val="0086247B"/>
    <w:rsid w:val="00862550"/>
    <w:rsid w:val="0086276A"/>
    <w:rsid w:val="00863063"/>
    <w:rsid w:val="008636F2"/>
    <w:rsid w:val="00863B5F"/>
    <w:rsid w:val="00865A13"/>
    <w:rsid w:val="0087014F"/>
    <w:rsid w:val="00870BCE"/>
    <w:rsid w:val="008713E6"/>
    <w:rsid w:val="0087195F"/>
    <w:rsid w:val="00875FA9"/>
    <w:rsid w:val="00877228"/>
    <w:rsid w:val="00877457"/>
    <w:rsid w:val="00880757"/>
    <w:rsid w:val="00881311"/>
    <w:rsid w:val="00883835"/>
    <w:rsid w:val="00884373"/>
    <w:rsid w:val="00884AF6"/>
    <w:rsid w:val="00884F58"/>
    <w:rsid w:val="00885BC5"/>
    <w:rsid w:val="008903B4"/>
    <w:rsid w:val="0089130B"/>
    <w:rsid w:val="00892883"/>
    <w:rsid w:val="00895DB3"/>
    <w:rsid w:val="00895E46"/>
    <w:rsid w:val="008974AE"/>
    <w:rsid w:val="008A08AC"/>
    <w:rsid w:val="008A0F0D"/>
    <w:rsid w:val="008A14E9"/>
    <w:rsid w:val="008A471E"/>
    <w:rsid w:val="008A5409"/>
    <w:rsid w:val="008A5610"/>
    <w:rsid w:val="008B06F3"/>
    <w:rsid w:val="008B1A9C"/>
    <w:rsid w:val="008B33AF"/>
    <w:rsid w:val="008B3CD0"/>
    <w:rsid w:val="008B3E17"/>
    <w:rsid w:val="008B4148"/>
    <w:rsid w:val="008B5068"/>
    <w:rsid w:val="008B520C"/>
    <w:rsid w:val="008B54F4"/>
    <w:rsid w:val="008C1E74"/>
    <w:rsid w:val="008C45C9"/>
    <w:rsid w:val="008D0B38"/>
    <w:rsid w:val="008D0DC2"/>
    <w:rsid w:val="008D13EC"/>
    <w:rsid w:val="008D18BC"/>
    <w:rsid w:val="008D246F"/>
    <w:rsid w:val="008D307C"/>
    <w:rsid w:val="008D31ED"/>
    <w:rsid w:val="008D359F"/>
    <w:rsid w:val="008D39C0"/>
    <w:rsid w:val="008D4283"/>
    <w:rsid w:val="008D4ECC"/>
    <w:rsid w:val="008D60D7"/>
    <w:rsid w:val="008E331B"/>
    <w:rsid w:val="008E3576"/>
    <w:rsid w:val="008E3ED7"/>
    <w:rsid w:val="008E4DE8"/>
    <w:rsid w:val="008E597B"/>
    <w:rsid w:val="008E6C82"/>
    <w:rsid w:val="008F0304"/>
    <w:rsid w:val="008F1130"/>
    <w:rsid w:val="008F1F73"/>
    <w:rsid w:val="008F1FC1"/>
    <w:rsid w:val="008F238B"/>
    <w:rsid w:val="008F4FF1"/>
    <w:rsid w:val="008F611C"/>
    <w:rsid w:val="008F7088"/>
    <w:rsid w:val="00901E31"/>
    <w:rsid w:val="009023C2"/>
    <w:rsid w:val="00902A5C"/>
    <w:rsid w:val="00904683"/>
    <w:rsid w:val="0090553B"/>
    <w:rsid w:val="00906CC1"/>
    <w:rsid w:val="00910121"/>
    <w:rsid w:val="0091025A"/>
    <w:rsid w:val="00912935"/>
    <w:rsid w:val="00914732"/>
    <w:rsid w:val="009155B4"/>
    <w:rsid w:val="00915A33"/>
    <w:rsid w:val="00915C78"/>
    <w:rsid w:val="0091603C"/>
    <w:rsid w:val="00917D7E"/>
    <w:rsid w:val="00921AB3"/>
    <w:rsid w:val="00921BB5"/>
    <w:rsid w:val="00922179"/>
    <w:rsid w:val="00925832"/>
    <w:rsid w:val="00925F28"/>
    <w:rsid w:val="00926549"/>
    <w:rsid w:val="00926BD1"/>
    <w:rsid w:val="00936760"/>
    <w:rsid w:val="009407F7"/>
    <w:rsid w:val="00943E07"/>
    <w:rsid w:val="0094528A"/>
    <w:rsid w:val="0094603B"/>
    <w:rsid w:val="00946F6B"/>
    <w:rsid w:val="00950B8F"/>
    <w:rsid w:val="00950F00"/>
    <w:rsid w:val="00957001"/>
    <w:rsid w:val="0095748E"/>
    <w:rsid w:val="00957509"/>
    <w:rsid w:val="009579BB"/>
    <w:rsid w:val="00960434"/>
    <w:rsid w:val="00962B91"/>
    <w:rsid w:val="009633B7"/>
    <w:rsid w:val="009649C6"/>
    <w:rsid w:val="0096624B"/>
    <w:rsid w:val="00967367"/>
    <w:rsid w:val="00970D68"/>
    <w:rsid w:val="00977F4D"/>
    <w:rsid w:val="0098229A"/>
    <w:rsid w:val="0098299F"/>
    <w:rsid w:val="00982B8C"/>
    <w:rsid w:val="00983A4D"/>
    <w:rsid w:val="00985263"/>
    <w:rsid w:val="00985D51"/>
    <w:rsid w:val="00986A5D"/>
    <w:rsid w:val="00991DD4"/>
    <w:rsid w:val="009920DB"/>
    <w:rsid w:val="00993B39"/>
    <w:rsid w:val="009944A9"/>
    <w:rsid w:val="00996173"/>
    <w:rsid w:val="00996AA8"/>
    <w:rsid w:val="009A0CB1"/>
    <w:rsid w:val="009A1F20"/>
    <w:rsid w:val="009A2755"/>
    <w:rsid w:val="009A279D"/>
    <w:rsid w:val="009A28AE"/>
    <w:rsid w:val="009A745F"/>
    <w:rsid w:val="009A752D"/>
    <w:rsid w:val="009B03D5"/>
    <w:rsid w:val="009B0734"/>
    <w:rsid w:val="009B2BDB"/>
    <w:rsid w:val="009B3A82"/>
    <w:rsid w:val="009B3F37"/>
    <w:rsid w:val="009B5917"/>
    <w:rsid w:val="009B5DE6"/>
    <w:rsid w:val="009B7BF1"/>
    <w:rsid w:val="009C03A5"/>
    <w:rsid w:val="009C0533"/>
    <w:rsid w:val="009C3084"/>
    <w:rsid w:val="009C3F7C"/>
    <w:rsid w:val="009D228D"/>
    <w:rsid w:val="009D2DB9"/>
    <w:rsid w:val="009D4B90"/>
    <w:rsid w:val="009E0180"/>
    <w:rsid w:val="009E0AB6"/>
    <w:rsid w:val="009E1FFA"/>
    <w:rsid w:val="009E24F9"/>
    <w:rsid w:val="009E3761"/>
    <w:rsid w:val="009E38FA"/>
    <w:rsid w:val="009E4CD0"/>
    <w:rsid w:val="009E4D6C"/>
    <w:rsid w:val="009E52FC"/>
    <w:rsid w:val="009E5BA1"/>
    <w:rsid w:val="009E70BB"/>
    <w:rsid w:val="009E723E"/>
    <w:rsid w:val="009F4E31"/>
    <w:rsid w:val="009F5F96"/>
    <w:rsid w:val="009F6F4D"/>
    <w:rsid w:val="00A002E7"/>
    <w:rsid w:val="00A01465"/>
    <w:rsid w:val="00A026F5"/>
    <w:rsid w:val="00A02A1E"/>
    <w:rsid w:val="00A0455F"/>
    <w:rsid w:val="00A06458"/>
    <w:rsid w:val="00A07312"/>
    <w:rsid w:val="00A146F4"/>
    <w:rsid w:val="00A15C9D"/>
    <w:rsid w:val="00A15ED6"/>
    <w:rsid w:val="00A1737C"/>
    <w:rsid w:val="00A174C3"/>
    <w:rsid w:val="00A17B85"/>
    <w:rsid w:val="00A20DB7"/>
    <w:rsid w:val="00A2179C"/>
    <w:rsid w:val="00A24EA8"/>
    <w:rsid w:val="00A25A7F"/>
    <w:rsid w:val="00A26889"/>
    <w:rsid w:val="00A30B87"/>
    <w:rsid w:val="00A30F67"/>
    <w:rsid w:val="00A35567"/>
    <w:rsid w:val="00A361F4"/>
    <w:rsid w:val="00A375F4"/>
    <w:rsid w:val="00A3764E"/>
    <w:rsid w:val="00A37D14"/>
    <w:rsid w:val="00A413B0"/>
    <w:rsid w:val="00A42783"/>
    <w:rsid w:val="00A43D89"/>
    <w:rsid w:val="00A44A4B"/>
    <w:rsid w:val="00A44C7D"/>
    <w:rsid w:val="00A4614E"/>
    <w:rsid w:val="00A533EC"/>
    <w:rsid w:val="00A55BAC"/>
    <w:rsid w:val="00A55FF3"/>
    <w:rsid w:val="00A563A1"/>
    <w:rsid w:val="00A564FF"/>
    <w:rsid w:val="00A567D2"/>
    <w:rsid w:val="00A56849"/>
    <w:rsid w:val="00A615F9"/>
    <w:rsid w:val="00A62038"/>
    <w:rsid w:val="00A62CC2"/>
    <w:rsid w:val="00A638EF"/>
    <w:rsid w:val="00A63F78"/>
    <w:rsid w:val="00A65627"/>
    <w:rsid w:val="00A6613F"/>
    <w:rsid w:val="00A671DC"/>
    <w:rsid w:val="00A70A29"/>
    <w:rsid w:val="00A7388D"/>
    <w:rsid w:val="00A73A9E"/>
    <w:rsid w:val="00A73E11"/>
    <w:rsid w:val="00A767A1"/>
    <w:rsid w:val="00A80F80"/>
    <w:rsid w:val="00A81662"/>
    <w:rsid w:val="00A83A61"/>
    <w:rsid w:val="00A844DA"/>
    <w:rsid w:val="00A84617"/>
    <w:rsid w:val="00A84E8A"/>
    <w:rsid w:val="00A8670C"/>
    <w:rsid w:val="00A86A57"/>
    <w:rsid w:val="00A87D92"/>
    <w:rsid w:val="00A87E6C"/>
    <w:rsid w:val="00A87EA4"/>
    <w:rsid w:val="00A906BC"/>
    <w:rsid w:val="00A91146"/>
    <w:rsid w:val="00A93464"/>
    <w:rsid w:val="00A944F9"/>
    <w:rsid w:val="00A96944"/>
    <w:rsid w:val="00AA13EB"/>
    <w:rsid w:val="00AA3B77"/>
    <w:rsid w:val="00AA4514"/>
    <w:rsid w:val="00AA52BA"/>
    <w:rsid w:val="00AA57F8"/>
    <w:rsid w:val="00AA5C87"/>
    <w:rsid w:val="00AA7B50"/>
    <w:rsid w:val="00AA7C82"/>
    <w:rsid w:val="00AB0F3D"/>
    <w:rsid w:val="00AB0F60"/>
    <w:rsid w:val="00AB4CA7"/>
    <w:rsid w:val="00AB5929"/>
    <w:rsid w:val="00AB61D2"/>
    <w:rsid w:val="00AC290C"/>
    <w:rsid w:val="00AC2DED"/>
    <w:rsid w:val="00AC3A84"/>
    <w:rsid w:val="00AC3C03"/>
    <w:rsid w:val="00AC3FA8"/>
    <w:rsid w:val="00AC4155"/>
    <w:rsid w:val="00AC4DBB"/>
    <w:rsid w:val="00AC4EAA"/>
    <w:rsid w:val="00AC7919"/>
    <w:rsid w:val="00AD0AE0"/>
    <w:rsid w:val="00AD0F3F"/>
    <w:rsid w:val="00AD1CF9"/>
    <w:rsid w:val="00AD25BF"/>
    <w:rsid w:val="00AD2FC5"/>
    <w:rsid w:val="00AD5C39"/>
    <w:rsid w:val="00AD6A50"/>
    <w:rsid w:val="00AE1E91"/>
    <w:rsid w:val="00AE20F9"/>
    <w:rsid w:val="00AE5795"/>
    <w:rsid w:val="00AE5B85"/>
    <w:rsid w:val="00AE6C96"/>
    <w:rsid w:val="00AE6F46"/>
    <w:rsid w:val="00AE7965"/>
    <w:rsid w:val="00AF0CCF"/>
    <w:rsid w:val="00AF4177"/>
    <w:rsid w:val="00AF6209"/>
    <w:rsid w:val="00AF6C5E"/>
    <w:rsid w:val="00B0387D"/>
    <w:rsid w:val="00B03D98"/>
    <w:rsid w:val="00B043EC"/>
    <w:rsid w:val="00B10FF5"/>
    <w:rsid w:val="00B13065"/>
    <w:rsid w:val="00B1351A"/>
    <w:rsid w:val="00B1474E"/>
    <w:rsid w:val="00B1500E"/>
    <w:rsid w:val="00B15538"/>
    <w:rsid w:val="00B174B2"/>
    <w:rsid w:val="00B175FD"/>
    <w:rsid w:val="00B17924"/>
    <w:rsid w:val="00B21897"/>
    <w:rsid w:val="00B22826"/>
    <w:rsid w:val="00B22985"/>
    <w:rsid w:val="00B22CA5"/>
    <w:rsid w:val="00B23F49"/>
    <w:rsid w:val="00B240A6"/>
    <w:rsid w:val="00B25E64"/>
    <w:rsid w:val="00B27723"/>
    <w:rsid w:val="00B30201"/>
    <w:rsid w:val="00B31A36"/>
    <w:rsid w:val="00B32DF1"/>
    <w:rsid w:val="00B337E6"/>
    <w:rsid w:val="00B3579B"/>
    <w:rsid w:val="00B4140E"/>
    <w:rsid w:val="00B41D93"/>
    <w:rsid w:val="00B41FFC"/>
    <w:rsid w:val="00B43527"/>
    <w:rsid w:val="00B44AAD"/>
    <w:rsid w:val="00B44D50"/>
    <w:rsid w:val="00B45DA9"/>
    <w:rsid w:val="00B504DF"/>
    <w:rsid w:val="00B5098E"/>
    <w:rsid w:val="00B53128"/>
    <w:rsid w:val="00B537B2"/>
    <w:rsid w:val="00B55E14"/>
    <w:rsid w:val="00B55EDB"/>
    <w:rsid w:val="00B56CED"/>
    <w:rsid w:val="00B62378"/>
    <w:rsid w:val="00B62B55"/>
    <w:rsid w:val="00B62F2A"/>
    <w:rsid w:val="00B64150"/>
    <w:rsid w:val="00B64EA5"/>
    <w:rsid w:val="00B67BDC"/>
    <w:rsid w:val="00B70C74"/>
    <w:rsid w:val="00B718F2"/>
    <w:rsid w:val="00B73B2E"/>
    <w:rsid w:val="00B766C7"/>
    <w:rsid w:val="00B834D3"/>
    <w:rsid w:val="00B844A5"/>
    <w:rsid w:val="00B85B94"/>
    <w:rsid w:val="00B85F09"/>
    <w:rsid w:val="00B87FCF"/>
    <w:rsid w:val="00B9271A"/>
    <w:rsid w:val="00B9335B"/>
    <w:rsid w:val="00B938B6"/>
    <w:rsid w:val="00B93F86"/>
    <w:rsid w:val="00B9419F"/>
    <w:rsid w:val="00B95960"/>
    <w:rsid w:val="00BA1ADD"/>
    <w:rsid w:val="00BA384E"/>
    <w:rsid w:val="00BA49E7"/>
    <w:rsid w:val="00BA6204"/>
    <w:rsid w:val="00BA668D"/>
    <w:rsid w:val="00BB0D22"/>
    <w:rsid w:val="00BB0D55"/>
    <w:rsid w:val="00BB2524"/>
    <w:rsid w:val="00BB2A1D"/>
    <w:rsid w:val="00BB30E0"/>
    <w:rsid w:val="00BB34DD"/>
    <w:rsid w:val="00BB5CB1"/>
    <w:rsid w:val="00BB6353"/>
    <w:rsid w:val="00BB6E5D"/>
    <w:rsid w:val="00BC3D30"/>
    <w:rsid w:val="00BC5803"/>
    <w:rsid w:val="00BD0B36"/>
    <w:rsid w:val="00BD12DB"/>
    <w:rsid w:val="00BD190F"/>
    <w:rsid w:val="00BD372B"/>
    <w:rsid w:val="00BD4AD7"/>
    <w:rsid w:val="00BD5049"/>
    <w:rsid w:val="00BD675B"/>
    <w:rsid w:val="00BD74DF"/>
    <w:rsid w:val="00BE0243"/>
    <w:rsid w:val="00BE1C17"/>
    <w:rsid w:val="00BE1F42"/>
    <w:rsid w:val="00BE2751"/>
    <w:rsid w:val="00BE2F6E"/>
    <w:rsid w:val="00BE34D6"/>
    <w:rsid w:val="00BE691D"/>
    <w:rsid w:val="00BE74C1"/>
    <w:rsid w:val="00BE7723"/>
    <w:rsid w:val="00BF280C"/>
    <w:rsid w:val="00BF507F"/>
    <w:rsid w:val="00BF5717"/>
    <w:rsid w:val="00BF7AF9"/>
    <w:rsid w:val="00C00E32"/>
    <w:rsid w:val="00C019A0"/>
    <w:rsid w:val="00C0276D"/>
    <w:rsid w:val="00C04D3B"/>
    <w:rsid w:val="00C05632"/>
    <w:rsid w:val="00C071C4"/>
    <w:rsid w:val="00C0739C"/>
    <w:rsid w:val="00C0747A"/>
    <w:rsid w:val="00C07EBE"/>
    <w:rsid w:val="00C100E2"/>
    <w:rsid w:val="00C12F2B"/>
    <w:rsid w:val="00C130CB"/>
    <w:rsid w:val="00C133E1"/>
    <w:rsid w:val="00C15A2E"/>
    <w:rsid w:val="00C15FA4"/>
    <w:rsid w:val="00C16A76"/>
    <w:rsid w:val="00C20151"/>
    <w:rsid w:val="00C206B8"/>
    <w:rsid w:val="00C232CE"/>
    <w:rsid w:val="00C23BB8"/>
    <w:rsid w:val="00C248B2"/>
    <w:rsid w:val="00C25751"/>
    <w:rsid w:val="00C26835"/>
    <w:rsid w:val="00C277F6"/>
    <w:rsid w:val="00C305AE"/>
    <w:rsid w:val="00C3064A"/>
    <w:rsid w:val="00C3072E"/>
    <w:rsid w:val="00C3202F"/>
    <w:rsid w:val="00C321D2"/>
    <w:rsid w:val="00C327E9"/>
    <w:rsid w:val="00C34760"/>
    <w:rsid w:val="00C35C49"/>
    <w:rsid w:val="00C37B6B"/>
    <w:rsid w:val="00C43008"/>
    <w:rsid w:val="00C4312E"/>
    <w:rsid w:val="00C43DAA"/>
    <w:rsid w:val="00C45740"/>
    <w:rsid w:val="00C501C9"/>
    <w:rsid w:val="00C5074F"/>
    <w:rsid w:val="00C50F88"/>
    <w:rsid w:val="00C51A58"/>
    <w:rsid w:val="00C57C99"/>
    <w:rsid w:val="00C60E6A"/>
    <w:rsid w:val="00C60F0B"/>
    <w:rsid w:val="00C61540"/>
    <w:rsid w:val="00C61BF8"/>
    <w:rsid w:val="00C62666"/>
    <w:rsid w:val="00C62C9C"/>
    <w:rsid w:val="00C6380A"/>
    <w:rsid w:val="00C64C0E"/>
    <w:rsid w:val="00C65655"/>
    <w:rsid w:val="00C65E4B"/>
    <w:rsid w:val="00C709A1"/>
    <w:rsid w:val="00C71698"/>
    <w:rsid w:val="00C74AAA"/>
    <w:rsid w:val="00C75FD5"/>
    <w:rsid w:val="00C76275"/>
    <w:rsid w:val="00C777AC"/>
    <w:rsid w:val="00C77F30"/>
    <w:rsid w:val="00C80A53"/>
    <w:rsid w:val="00C80DC1"/>
    <w:rsid w:val="00C81070"/>
    <w:rsid w:val="00C815B6"/>
    <w:rsid w:val="00C81D09"/>
    <w:rsid w:val="00C83185"/>
    <w:rsid w:val="00C84E50"/>
    <w:rsid w:val="00C85802"/>
    <w:rsid w:val="00C87D7D"/>
    <w:rsid w:val="00C90600"/>
    <w:rsid w:val="00C90F85"/>
    <w:rsid w:val="00C914D5"/>
    <w:rsid w:val="00C92E17"/>
    <w:rsid w:val="00C94C31"/>
    <w:rsid w:val="00C9564A"/>
    <w:rsid w:val="00C9644B"/>
    <w:rsid w:val="00C97747"/>
    <w:rsid w:val="00C97B82"/>
    <w:rsid w:val="00CA00B8"/>
    <w:rsid w:val="00CA0541"/>
    <w:rsid w:val="00CA3BDE"/>
    <w:rsid w:val="00CB05AC"/>
    <w:rsid w:val="00CB23B7"/>
    <w:rsid w:val="00CB248D"/>
    <w:rsid w:val="00CB460E"/>
    <w:rsid w:val="00CB4CD7"/>
    <w:rsid w:val="00CB59DA"/>
    <w:rsid w:val="00CB610D"/>
    <w:rsid w:val="00CB6211"/>
    <w:rsid w:val="00CB6BA9"/>
    <w:rsid w:val="00CC0924"/>
    <w:rsid w:val="00CC133A"/>
    <w:rsid w:val="00CC206E"/>
    <w:rsid w:val="00CC29ED"/>
    <w:rsid w:val="00CC3608"/>
    <w:rsid w:val="00CC44AC"/>
    <w:rsid w:val="00CC7861"/>
    <w:rsid w:val="00CC7FD2"/>
    <w:rsid w:val="00CD16BA"/>
    <w:rsid w:val="00CD256F"/>
    <w:rsid w:val="00CD2A8B"/>
    <w:rsid w:val="00CD34B5"/>
    <w:rsid w:val="00CD3B83"/>
    <w:rsid w:val="00CD48BB"/>
    <w:rsid w:val="00CD48C1"/>
    <w:rsid w:val="00CD56DD"/>
    <w:rsid w:val="00CD724F"/>
    <w:rsid w:val="00CE35F4"/>
    <w:rsid w:val="00CE3D9A"/>
    <w:rsid w:val="00CE485B"/>
    <w:rsid w:val="00CE6F0E"/>
    <w:rsid w:val="00CE7719"/>
    <w:rsid w:val="00CE7849"/>
    <w:rsid w:val="00CF29AA"/>
    <w:rsid w:val="00CF2FF4"/>
    <w:rsid w:val="00CF46DD"/>
    <w:rsid w:val="00CF568A"/>
    <w:rsid w:val="00CF69A0"/>
    <w:rsid w:val="00D0022B"/>
    <w:rsid w:val="00D00B02"/>
    <w:rsid w:val="00D012F9"/>
    <w:rsid w:val="00D0142D"/>
    <w:rsid w:val="00D019B8"/>
    <w:rsid w:val="00D021F3"/>
    <w:rsid w:val="00D03E32"/>
    <w:rsid w:val="00D0716F"/>
    <w:rsid w:val="00D0781D"/>
    <w:rsid w:val="00D128FE"/>
    <w:rsid w:val="00D134FB"/>
    <w:rsid w:val="00D15551"/>
    <w:rsid w:val="00D155AF"/>
    <w:rsid w:val="00D15CE5"/>
    <w:rsid w:val="00D20809"/>
    <w:rsid w:val="00D21A4F"/>
    <w:rsid w:val="00D22B0F"/>
    <w:rsid w:val="00D23A56"/>
    <w:rsid w:val="00D25264"/>
    <w:rsid w:val="00D268BB"/>
    <w:rsid w:val="00D2793F"/>
    <w:rsid w:val="00D3314C"/>
    <w:rsid w:val="00D3374E"/>
    <w:rsid w:val="00D346E4"/>
    <w:rsid w:val="00D4478D"/>
    <w:rsid w:val="00D4587E"/>
    <w:rsid w:val="00D4638B"/>
    <w:rsid w:val="00D4733F"/>
    <w:rsid w:val="00D47EA5"/>
    <w:rsid w:val="00D505AE"/>
    <w:rsid w:val="00D522C0"/>
    <w:rsid w:val="00D52335"/>
    <w:rsid w:val="00D52D04"/>
    <w:rsid w:val="00D53B15"/>
    <w:rsid w:val="00D54623"/>
    <w:rsid w:val="00D54C1C"/>
    <w:rsid w:val="00D565D9"/>
    <w:rsid w:val="00D575E4"/>
    <w:rsid w:val="00D61B43"/>
    <w:rsid w:val="00D65486"/>
    <w:rsid w:val="00D66EF1"/>
    <w:rsid w:val="00D6762A"/>
    <w:rsid w:val="00D67932"/>
    <w:rsid w:val="00D67DFD"/>
    <w:rsid w:val="00D70922"/>
    <w:rsid w:val="00D71F6A"/>
    <w:rsid w:val="00D75A0C"/>
    <w:rsid w:val="00D76602"/>
    <w:rsid w:val="00D76AC2"/>
    <w:rsid w:val="00D81517"/>
    <w:rsid w:val="00D84996"/>
    <w:rsid w:val="00D84A14"/>
    <w:rsid w:val="00D85EEB"/>
    <w:rsid w:val="00D86824"/>
    <w:rsid w:val="00D87331"/>
    <w:rsid w:val="00D874A6"/>
    <w:rsid w:val="00D87BDF"/>
    <w:rsid w:val="00D87C3A"/>
    <w:rsid w:val="00D90831"/>
    <w:rsid w:val="00D91131"/>
    <w:rsid w:val="00D9115C"/>
    <w:rsid w:val="00D91DE0"/>
    <w:rsid w:val="00D92D91"/>
    <w:rsid w:val="00D9309B"/>
    <w:rsid w:val="00DA0821"/>
    <w:rsid w:val="00DA1C11"/>
    <w:rsid w:val="00DA25B6"/>
    <w:rsid w:val="00DA3DFA"/>
    <w:rsid w:val="00DA50DB"/>
    <w:rsid w:val="00DA72B8"/>
    <w:rsid w:val="00DB15F2"/>
    <w:rsid w:val="00DB2123"/>
    <w:rsid w:val="00DB2898"/>
    <w:rsid w:val="00DB4A33"/>
    <w:rsid w:val="00DB5DEA"/>
    <w:rsid w:val="00DB647B"/>
    <w:rsid w:val="00DB7F82"/>
    <w:rsid w:val="00DC1F7E"/>
    <w:rsid w:val="00DC290C"/>
    <w:rsid w:val="00DC2D1B"/>
    <w:rsid w:val="00DC2FE4"/>
    <w:rsid w:val="00DC38A7"/>
    <w:rsid w:val="00DC4B2D"/>
    <w:rsid w:val="00DC4EE6"/>
    <w:rsid w:val="00DC5D49"/>
    <w:rsid w:val="00DC784E"/>
    <w:rsid w:val="00DD1552"/>
    <w:rsid w:val="00DD3269"/>
    <w:rsid w:val="00DE0AB5"/>
    <w:rsid w:val="00DE1C7D"/>
    <w:rsid w:val="00DE23E7"/>
    <w:rsid w:val="00DE4626"/>
    <w:rsid w:val="00DE5093"/>
    <w:rsid w:val="00DE5DEE"/>
    <w:rsid w:val="00DE6129"/>
    <w:rsid w:val="00DE6B7B"/>
    <w:rsid w:val="00DE6F91"/>
    <w:rsid w:val="00DF158C"/>
    <w:rsid w:val="00DF28F8"/>
    <w:rsid w:val="00DF5267"/>
    <w:rsid w:val="00DF6038"/>
    <w:rsid w:val="00DF7EA7"/>
    <w:rsid w:val="00E01108"/>
    <w:rsid w:val="00E01BFF"/>
    <w:rsid w:val="00E01C29"/>
    <w:rsid w:val="00E02769"/>
    <w:rsid w:val="00E03574"/>
    <w:rsid w:val="00E050A2"/>
    <w:rsid w:val="00E073DB"/>
    <w:rsid w:val="00E07A5C"/>
    <w:rsid w:val="00E105AD"/>
    <w:rsid w:val="00E113E1"/>
    <w:rsid w:val="00E11C62"/>
    <w:rsid w:val="00E12EF6"/>
    <w:rsid w:val="00E14C7C"/>
    <w:rsid w:val="00E16E68"/>
    <w:rsid w:val="00E20294"/>
    <w:rsid w:val="00E21403"/>
    <w:rsid w:val="00E21C84"/>
    <w:rsid w:val="00E2584A"/>
    <w:rsid w:val="00E30292"/>
    <w:rsid w:val="00E35025"/>
    <w:rsid w:val="00E365B2"/>
    <w:rsid w:val="00E413E3"/>
    <w:rsid w:val="00E4167B"/>
    <w:rsid w:val="00E426E0"/>
    <w:rsid w:val="00E432E5"/>
    <w:rsid w:val="00E468FE"/>
    <w:rsid w:val="00E46E5A"/>
    <w:rsid w:val="00E5019F"/>
    <w:rsid w:val="00E504DB"/>
    <w:rsid w:val="00E50F42"/>
    <w:rsid w:val="00E51BD6"/>
    <w:rsid w:val="00E5203C"/>
    <w:rsid w:val="00E558C1"/>
    <w:rsid w:val="00E56F8A"/>
    <w:rsid w:val="00E615FA"/>
    <w:rsid w:val="00E61D8A"/>
    <w:rsid w:val="00E61EF0"/>
    <w:rsid w:val="00E63A04"/>
    <w:rsid w:val="00E64079"/>
    <w:rsid w:val="00E66B80"/>
    <w:rsid w:val="00E70B8E"/>
    <w:rsid w:val="00E72CBF"/>
    <w:rsid w:val="00E72EB5"/>
    <w:rsid w:val="00E76BBF"/>
    <w:rsid w:val="00E8174A"/>
    <w:rsid w:val="00E828AA"/>
    <w:rsid w:val="00E8324C"/>
    <w:rsid w:val="00E83971"/>
    <w:rsid w:val="00E84F00"/>
    <w:rsid w:val="00E86256"/>
    <w:rsid w:val="00E866CF"/>
    <w:rsid w:val="00E86BF2"/>
    <w:rsid w:val="00E8761F"/>
    <w:rsid w:val="00E87872"/>
    <w:rsid w:val="00E87927"/>
    <w:rsid w:val="00E87BBE"/>
    <w:rsid w:val="00E9040E"/>
    <w:rsid w:val="00E90FF3"/>
    <w:rsid w:val="00E9104D"/>
    <w:rsid w:val="00E914CB"/>
    <w:rsid w:val="00E92582"/>
    <w:rsid w:val="00E93138"/>
    <w:rsid w:val="00E933E2"/>
    <w:rsid w:val="00E97225"/>
    <w:rsid w:val="00EA0267"/>
    <w:rsid w:val="00EA1F92"/>
    <w:rsid w:val="00EA43F8"/>
    <w:rsid w:val="00EA4644"/>
    <w:rsid w:val="00EA5A39"/>
    <w:rsid w:val="00EA619A"/>
    <w:rsid w:val="00EA6896"/>
    <w:rsid w:val="00EA6938"/>
    <w:rsid w:val="00EA6D45"/>
    <w:rsid w:val="00EB34CF"/>
    <w:rsid w:val="00EB3625"/>
    <w:rsid w:val="00EB4E37"/>
    <w:rsid w:val="00EB570C"/>
    <w:rsid w:val="00EB7A36"/>
    <w:rsid w:val="00EC22EB"/>
    <w:rsid w:val="00EC2AC9"/>
    <w:rsid w:val="00EC3831"/>
    <w:rsid w:val="00EC46F1"/>
    <w:rsid w:val="00EC561C"/>
    <w:rsid w:val="00EC74E5"/>
    <w:rsid w:val="00EC751A"/>
    <w:rsid w:val="00ED1500"/>
    <w:rsid w:val="00ED47DA"/>
    <w:rsid w:val="00ED556C"/>
    <w:rsid w:val="00EE00EF"/>
    <w:rsid w:val="00EE1567"/>
    <w:rsid w:val="00EE3C1C"/>
    <w:rsid w:val="00EE53A0"/>
    <w:rsid w:val="00EF0E92"/>
    <w:rsid w:val="00EF11A5"/>
    <w:rsid w:val="00EF11C9"/>
    <w:rsid w:val="00EF14D9"/>
    <w:rsid w:val="00EF37E6"/>
    <w:rsid w:val="00EF3D16"/>
    <w:rsid w:val="00EF43AE"/>
    <w:rsid w:val="00EF5DE8"/>
    <w:rsid w:val="00EF7098"/>
    <w:rsid w:val="00F0018E"/>
    <w:rsid w:val="00F004D3"/>
    <w:rsid w:val="00F01D81"/>
    <w:rsid w:val="00F0239C"/>
    <w:rsid w:val="00F033C4"/>
    <w:rsid w:val="00F03DC5"/>
    <w:rsid w:val="00F05E3F"/>
    <w:rsid w:val="00F0645F"/>
    <w:rsid w:val="00F100A2"/>
    <w:rsid w:val="00F10E9E"/>
    <w:rsid w:val="00F11994"/>
    <w:rsid w:val="00F15384"/>
    <w:rsid w:val="00F163B9"/>
    <w:rsid w:val="00F17C8A"/>
    <w:rsid w:val="00F211AF"/>
    <w:rsid w:val="00F24772"/>
    <w:rsid w:val="00F263BB"/>
    <w:rsid w:val="00F34EE6"/>
    <w:rsid w:val="00F36802"/>
    <w:rsid w:val="00F37690"/>
    <w:rsid w:val="00F41E6C"/>
    <w:rsid w:val="00F440D4"/>
    <w:rsid w:val="00F4426C"/>
    <w:rsid w:val="00F45B24"/>
    <w:rsid w:val="00F53D06"/>
    <w:rsid w:val="00F545E2"/>
    <w:rsid w:val="00F55EF3"/>
    <w:rsid w:val="00F56AC0"/>
    <w:rsid w:val="00F5773D"/>
    <w:rsid w:val="00F577D1"/>
    <w:rsid w:val="00F57821"/>
    <w:rsid w:val="00F57F77"/>
    <w:rsid w:val="00F61C8D"/>
    <w:rsid w:val="00F631CE"/>
    <w:rsid w:val="00F640FF"/>
    <w:rsid w:val="00F65A06"/>
    <w:rsid w:val="00F675B2"/>
    <w:rsid w:val="00F72AEE"/>
    <w:rsid w:val="00F73328"/>
    <w:rsid w:val="00F741ED"/>
    <w:rsid w:val="00F74FB9"/>
    <w:rsid w:val="00F76E93"/>
    <w:rsid w:val="00F77814"/>
    <w:rsid w:val="00F81C7B"/>
    <w:rsid w:val="00F821EB"/>
    <w:rsid w:val="00F83C50"/>
    <w:rsid w:val="00F845D1"/>
    <w:rsid w:val="00F84E92"/>
    <w:rsid w:val="00F85890"/>
    <w:rsid w:val="00F875DE"/>
    <w:rsid w:val="00F9036C"/>
    <w:rsid w:val="00F914B5"/>
    <w:rsid w:val="00F9350C"/>
    <w:rsid w:val="00F94729"/>
    <w:rsid w:val="00F979EA"/>
    <w:rsid w:val="00FA216D"/>
    <w:rsid w:val="00FA35C8"/>
    <w:rsid w:val="00FA7945"/>
    <w:rsid w:val="00FA7B76"/>
    <w:rsid w:val="00FB2E77"/>
    <w:rsid w:val="00FB4564"/>
    <w:rsid w:val="00FC0600"/>
    <w:rsid w:val="00FC47CE"/>
    <w:rsid w:val="00FC6FA3"/>
    <w:rsid w:val="00FD006E"/>
    <w:rsid w:val="00FD1D66"/>
    <w:rsid w:val="00FD287E"/>
    <w:rsid w:val="00FD30A4"/>
    <w:rsid w:val="00FD58F5"/>
    <w:rsid w:val="00FD7260"/>
    <w:rsid w:val="00FD7C5A"/>
    <w:rsid w:val="00FE002E"/>
    <w:rsid w:val="00FE052E"/>
    <w:rsid w:val="00FE1375"/>
    <w:rsid w:val="00FE3853"/>
    <w:rsid w:val="00FF1127"/>
    <w:rsid w:val="00FF14F9"/>
    <w:rsid w:val="00FF2699"/>
    <w:rsid w:val="00FF2EAC"/>
    <w:rsid w:val="00FF4898"/>
    <w:rsid w:val="00FF7E4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FC6092"/>
  <w15:docId w15:val="{30B99A0E-938A-468C-8B36-4C5D220F0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14763"/>
    <w:pPr>
      <w:tabs>
        <w:tab w:val="left" w:pos="1985"/>
        <w:tab w:val="left" w:pos="2268"/>
      </w:tabs>
      <w:spacing w:before="80" w:after="0"/>
      <w:jc w:val="both"/>
    </w:pPr>
    <w:rPr>
      <w:rFonts w:ascii="Arial Narrow" w:hAnsi="Arial Narrow"/>
      <w:spacing w:val="4"/>
    </w:rPr>
  </w:style>
  <w:style w:type="paragraph" w:styleId="Nadpis1">
    <w:name w:val="heading 1"/>
    <w:basedOn w:val="Normln"/>
    <w:next w:val="Normln"/>
    <w:link w:val="Nadpis1Char"/>
    <w:qFormat/>
    <w:rsid w:val="002B33EC"/>
    <w:pPr>
      <w:keepNext/>
      <w:keepLines/>
      <w:numPr>
        <w:numId w:val="4"/>
      </w:numPr>
      <w:spacing w:before="360" w:after="120"/>
      <w:outlineLvl w:val="0"/>
    </w:pPr>
    <w:rPr>
      <w:rFonts w:eastAsiaTheme="majorEastAsia" w:cstheme="majorBidi"/>
      <w:b/>
      <w:sz w:val="32"/>
      <w:szCs w:val="32"/>
    </w:rPr>
  </w:style>
  <w:style w:type="paragraph" w:styleId="Nadpis2">
    <w:name w:val="heading 2"/>
    <w:basedOn w:val="Normln"/>
    <w:next w:val="Normln"/>
    <w:link w:val="Nadpis2Char"/>
    <w:qFormat/>
    <w:rsid w:val="002A3BBF"/>
    <w:pPr>
      <w:keepNext/>
      <w:keepLines/>
      <w:numPr>
        <w:ilvl w:val="1"/>
        <w:numId w:val="4"/>
      </w:numPr>
      <w:spacing w:before="240"/>
      <w:ind w:left="1001"/>
      <w:outlineLvl w:val="1"/>
    </w:pPr>
    <w:rPr>
      <w:rFonts w:eastAsiaTheme="majorEastAsia" w:cstheme="majorBidi"/>
      <w:b/>
      <w:sz w:val="26"/>
      <w:szCs w:val="26"/>
    </w:rPr>
  </w:style>
  <w:style w:type="paragraph" w:styleId="Nadpis3">
    <w:name w:val="heading 3"/>
    <w:basedOn w:val="Normln"/>
    <w:next w:val="Normln"/>
    <w:link w:val="Nadpis3Char"/>
    <w:qFormat/>
    <w:rsid w:val="002A3BBF"/>
    <w:pPr>
      <w:keepNext/>
      <w:numPr>
        <w:ilvl w:val="2"/>
        <w:numId w:val="4"/>
      </w:numPr>
      <w:spacing w:before="240" w:after="60" w:line="276" w:lineRule="auto"/>
      <w:ind w:left="1145"/>
      <w:outlineLvl w:val="2"/>
    </w:pPr>
    <w:rPr>
      <w:rFonts w:eastAsia="Times New Roman" w:cs="Arial"/>
      <w:b/>
      <w:bCs/>
      <w:szCs w:val="26"/>
      <w:lang w:eastAsia="cs-CZ"/>
    </w:rPr>
  </w:style>
  <w:style w:type="paragraph" w:styleId="Nadpis4">
    <w:name w:val="heading 4"/>
    <w:basedOn w:val="Normln"/>
    <w:next w:val="Normln"/>
    <w:link w:val="Nadpis4Char"/>
    <w:uiPriority w:val="99"/>
    <w:qFormat/>
    <w:rsid w:val="002B33EC"/>
    <w:pPr>
      <w:keepNext/>
      <w:numPr>
        <w:ilvl w:val="3"/>
        <w:numId w:val="4"/>
      </w:numPr>
      <w:spacing w:before="240" w:after="60" w:line="276" w:lineRule="auto"/>
      <w:outlineLvl w:val="3"/>
    </w:pPr>
    <w:rPr>
      <w:rFonts w:eastAsia="Times New Roman" w:cs="Times New Roman"/>
      <w:b/>
      <w:bCs/>
      <w:szCs w:val="28"/>
      <w:lang w:eastAsia="cs-CZ"/>
    </w:rPr>
  </w:style>
  <w:style w:type="paragraph" w:styleId="Nadpis5">
    <w:name w:val="heading 5"/>
    <w:basedOn w:val="Normln"/>
    <w:next w:val="Normln"/>
    <w:link w:val="Nadpis5Char"/>
    <w:uiPriority w:val="99"/>
    <w:qFormat/>
    <w:rsid w:val="009E723E"/>
    <w:pPr>
      <w:numPr>
        <w:ilvl w:val="4"/>
        <w:numId w:val="4"/>
      </w:numPr>
      <w:spacing w:before="240" w:after="60" w:line="276" w:lineRule="auto"/>
      <w:outlineLvl w:val="4"/>
    </w:pPr>
    <w:rPr>
      <w:rFonts w:ascii="Century Gothic" w:eastAsia="Times New Roman" w:hAnsi="Century Gothic" w:cs="Times New Roman"/>
      <w:b/>
      <w:bCs/>
      <w:i/>
      <w:iCs/>
      <w:sz w:val="26"/>
      <w:szCs w:val="26"/>
      <w:lang w:eastAsia="cs-CZ"/>
    </w:rPr>
  </w:style>
  <w:style w:type="paragraph" w:styleId="Nadpis6">
    <w:name w:val="heading 6"/>
    <w:basedOn w:val="Normln"/>
    <w:next w:val="Normln"/>
    <w:link w:val="Nadpis6Char"/>
    <w:uiPriority w:val="99"/>
    <w:qFormat/>
    <w:rsid w:val="009E723E"/>
    <w:pPr>
      <w:numPr>
        <w:ilvl w:val="5"/>
        <w:numId w:val="4"/>
      </w:numPr>
      <w:spacing w:before="240" w:after="60" w:line="276" w:lineRule="auto"/>
      <w:outlineLvl w:val="5"/>
    </w:pPr>
    <w:rPr>
      <w:rFonts w:ascii="Century Gothic" w:eastAsia="Times New Roman" w:hAnsi="Century Gothic" w:cs="Times New Roman"/>
      <w:b/>
      <w:bCs/>
      <w:lang w:eastAsia="cs-CZ"/>
    </w:rPr>
  </w:style>
  <w:style w:type="paragraph" w:styleId="Nadpis7">
    <w:name w:val="heading 7"/>
    <w:basedOn w:val="Normln"/>
    <w:next w:val="Normln"/>
    <w:link w:val="Nadpis7Char"/>
    <w:uiPriority w:val="99"/>
    <w:qFormat/>
    <w:rsid w:val="009E723E"/>
    <w:pPr>
      <w:numPr>
        <w:ilvl w:val="6"/>
        <w:numId w:val="4"/>
      </w:numPr>
      <w:spacing w:before="240" w:after="60" w:line="276" w:lineRule="auto"/>
      <w:outlineLvl w:val="6"/>
    </w:pPr>
    <w:rPr>
      <w:rFonts w:ascii="Century Gothic" w:eastAsia="Times New Roman" w:hAnsi="Century Gothic" w:cs="Times New Roman"/>
      <w:sz w:val="24"/>
      <w:szCs w:val="24"/>
      <w:lang w:eastAsia="cs-CZ"/>
    </w:rPr>
  </w:style>
  <w:style w:type="paragraph" w:styleId="Nadpis8">
    <w:name w:val="heading 8"/>
    <w:basedOn w:val="Normln"/>
    <w:next w:val="Normln"/>
    <w:link w:val="Nadpis8Char"/>
    <w:uiPriority w:val="99"/>
    <w:qFormat/>
    <w:rsid w:val="009E723E"/>
    <w:pPr>
      <w:numPr>
        <w:ilvl w:val="7"/>
        <w:numId w:val="4"/>
      </w:numPr>
      <w:spacing w:before="240" w:after="60" w:line="276" w:lineRule="auto"/>
      <w:outlineLvl w:val="7"/>
    </w:pPr>
    <w:rPr>
      <w:rFonts w:ascii="Century Gothic" w:eastAsia="Times New Roman" w:hAnsi="Century Gothic" w:cs="Times New Roman"/>
      <w:i/>
      <w:iCs/>
      <w:sz w:val="24"/>
      <w:szCs w:val="24"/>
      <w:lang w:eastAsia="cs-CZ"/>
    </w:rPr>
  </w:style>
  <w:style w:type="paragraph" w:styleId="Nadpis9">
    <w:name w:val="heading 9"/>
    <w:basedOn w:val="Normln"/>
    <w:next w:val="Normln"/>
    <w:link w:val="Nadpis9Char"/>
    <w:uiPriority w:val="99"/>
    <w:qFormat/>
    <w:rsid w:val="009E723E"/>
    <w:pPr>
      <w:numPr>
        <w:ilvl w:val="8"/>
        <w:numId w:val="4"/>
      </w:numPr>
      <w:spacing w:before="240" w:after="60" w:line="276" w:lineRule="auto"/>
      <w:outlineLvl w:val="8"/>
    </w:pPr>
    <w:rPr>
      <w:rFonts w:ascii="Arial" w:eastAsia="Times New Roman" w:hAnsi="Arial" w:cs="Arial"/>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5F5D13"/>
    <w:rPr>
      <w:rFonts w:ascii="Arial Narrow" w:eastAsiaTheme="majorEastAsia" w:hAnsi="Arial Narrow" w:cstheme="majorBidi"/>
      <w:b/>
      <w:spacing w:val="4"/>
      <w:sz w:val="32"/>
      <w:szCs w:val="32"/>
    </w:rPr>
  </w:style>
  <w:style w:type="character" w:customStyle="1" w:styleId="Nadpis2Char">
    <w:name w:val="Nadpis 2 Char"/>
    <w:basedOn w:val="Standardnpsmoodstavce"/>
    <w:link w:val="Nadpis2"/>
    <w:uiPriority w:val="99"/>
    <w:rsid w:val="005F5D13"/>
    <w:rPr>
      <w:rFonts w:ascii="Arial Narrow" w:eastAsiaTheme="majorEastAsia" w:hAnsi="Arial Narrow" w:cstheme="majorBidi"/>
      <w:b/>
      <w:spacing w:val="4"/>
      <w:sz w:val="26"/>
      <w:szCs w:val="26"/>
    </w:rPr>
  </w:style>
  <w:style w:type="character" w:customStyle="1" w:styleId="Nadpis3Char">
    <w:name w:val="Nadpis 3 Char"/>
    <w:basedOn w:val="Standardnpsmoodstavce"/>
    <w:link w:val="Nadpis3"/>
    <w:uiPriority w:val="99"/>
    <w:rsid w:val="002A3BBF"/>
    <w:rPr>
      <w:rFonts w:ascii="Arial Narrow" w:eastAsia="Times New Roman" w:hAnsi="Arial Narrow" w:cs="Arial"/>
      <w:b/>
      <w:bCs/>
      <w:spacing w:val="4"/>
      <w:szCs w:val="26"/>
      <w:lang w:eastAsia="cs-CZ"/>
    </w:rPr>
  </w:style>
  <w:style w:type="character" w:customStyle="1" w:styleId="Nadpis4Char">
    <w:name w:val="Nadpis 4 Char"/>
    <w:basedOn w:val="Standardnpsmoodstavce"/>
    <w:link w:val="Nadpis4"/>
    <w:uiPriority w:val="99"/>
    <w:rsid w:val="002B33EC"/>
    <w:rPr>
      <w:rFonts w:ascii="Arial Narrow" w:eastAsia="Times New Roman" w:hAnsi="Arial Narrow" w:cs="Times New Roman"/>
      <w:b/>
      <w:bCs/>
      <w:spacing w:val="4"/>
      <w:szCs w:val="28"/>
      <w:lang w:eastAsia="cs-CZ"/>
    </w:rPr>
  </w:style>
  <w:style w:type="character" w:customStyle="1" w:styleId="Nadpis5Char">
    <w:name w:val="Nadpis 5 Char"/>
    <w:basedOn w:val="Standardnpsmoodstavce"/>
    <w:link w:val="Nadpis5"/>
    <w:uiPriority w:val="99"/>
    <w:rsid w:val="009E723E"/>
    <w:rPr>
      <w:rFonts w:ascii="Century Gothic" w:eastAsia="Times New Roman" w:hAnsi="Century Gothic" w:cs="Times New Roman"/>
      <w:b/>
      <w:bCs/>
      <w:i/>
      <w:iCs/>
      <w:spacing w:val="4"/>
      <w:sz w:val="26"/>
      <w:szCs w:val="26"/>
      <w:lang w:eastAsia="cs-CZ"/>
    </w:rPr>
  </w:style>
  <w:style w:type="character" w:customStyle="1" w:styleId="Nadpis6Char">
    <w:name w:val="Nadpis 6 Char"/>
    <w:basedOn w:val="Standardnpsmoodstavce"/>
    <w:link w:val="Nadpis6"/>
    <w:uiPriority w:val="99"/>
    <w:rsid w:val="009E723E"/>
    <w:rPr>
      <w:rFonts w:ascii="Century Gothic" w:eastAsia="Times New Roman" w:hAnsi="Century Gothic" w:cs="Times New Roman"/>
      <w:b/>
      <w:bCs/>
      <w:spacing w:val="4"/>
      <w:lang w:eastAsia="cs-CZ"/>
    </w:rPr>
  </w:style>
  <w:style w:type="character" w:customStyle="1" w:styleId="Nadpis7Char">
    <w:name w:val="Nadpis 7 Char"/>
    <w:basedOn w:val="Standardnpsmoodstavce"/>
    <w:link w:val="Nadpis7"/>
    <w:uiPriority w:val="99"/>
    <w:rsid w:val="009E723E"/>
    <w:rPr>
      <w:rFonts w:ascii="Century Gothic" w:eastAsia="Times New Roman" w:hAnsi="Century Gothic" w:cs="Times New Roman"/>
      <w:spacing w:val="4"/>
      <w:sz w:val="24"/>
      <w:szCs w:val="24"/>
      <w:lang w:eastAsia="cs-CZ"/>
    </w:rPr>
  </w:style>
  <w:style w:type="character" w:customStyle="1" w:styleId="Nadpis8Char">
    <w:name w:val="Nadpis 8 Char"/>
    <w:basedOn w:val="Standardnpsmoodstavce"/>
    <w:link w:val="Nadpis8"/>
    <w:uiPriority w:val="99"/>
    <w:rsid w:val="009E723E"/>
    <w:rPr>
      <w:rFonts w:ascii="Century Gothic" w:eastAsia="Times New Roman" w:hAnsi="Century Gothic" w:cs="Times New Roman"/>
      <w:i/>
      <w:iCs/>
      <w:spacing w:val="4"/>
      <w:sz w:val="24"/>
      <w:szCs w:val="24"/>
      <w:lang w:eastAsia="cs-CZ"/>
    </w:rPr>
  </w:style>
  <w:style w:type="character" w:customStyle="1" w:styleId="Nadpis9Char">
    <w:name w:val="Nadpis 9 Char"/>
    <w:basedOn w:val="Standardnpsmoodstavce"/>
    <w:link w:val="Nadpis9"/>
    <w:uiPriority w:val="99"/>
    <w:rsid w:val="009E723E"/>
    <w:rPr>
      <w:rFonts w:ascii="Arial" w:eastAsia="Times New Roman" w:hAnsi="Arial" w:cs="Arial"/>
      <w:spacing w:val="4"/>
      <w:lang w:eastAsia="cs-CZ"/>
    </w:rPr>
  </w:style>
  <w:style w:type="paragraph" w:styleId="Nzev">
    <w:name w:val="Title"/>
    <w:basedOn w:val="Normln"/>
    <w:next w:val="Normln"/>
    <w:link w:val="NzevChar"/>
    <w:uiPriority w:val="10"/>
    <w:qFormat/>
    <w:rsid w:val="002A3BBF"/>
    <w:pPr>
      <w:spacing w:before="0" w:line="240" w:lineRule="auto"/>
    </w:pPr>
    <w:rPr>
      <w:rFonts w:eastAsiaTheme="majorEastAsia" w:cstheme="majorBidi"/>
      <w:b/>
      <w:kern w:val="28"/>
      <w:sz w:val="72"/>
      <w:szCs w:val="56"/>
    </w:rPr>
  </w:style>
  <w:style w:type="character" w:customStyle="1" w:styleId="NzevChar">
    <w:name w:val="Název Char"/>
    <w:basedOn w:val="Standardnpsmoodstavce"/>
    <w:link w:val="Nzev"/>
    <w:uiPriority w:val="10"/>
    <w:rsid w:val="002A3BBF"/>
    <w:rPr>
      <w:rFonts w:ascii="Arial Narrow" w:eastAsiaTheme="majorEastAsia" w:hAnsi="Arial Narrow" w:cstheme="majorBidi"/>
      <w:b/>
      <w:spacing w:val="4"/>
      <w:kern w:val="28"/>
      <w:sz w:val="72"/>
      <w:szCs w:val="56"/>
    </w:rPr>
  </w:style>
  <w:style w:type="paragraph" w:styleId="Podnadpis">
    <w:name w:val="Subtitle"/>
    <w:aliases w:val="Podtitul"/>
    <w:basedOn w:val="Normln"/>
    <w:next w:val="Normln"/>
    <w:link w:val="PodnadpisChar"/>
    <w:autoRedefine/>
    <w:uiPriority w:val="11"/>
    <w:qFormat/>
    <w:rsid w:val="00CE7849"/>
    <w:pPr>
      <w:numPr>
        <w:ilvl w:val="1"/>
      </w:numPr>
      <w:tabs>
        <w:tab w:val="clear" w:pos="1985"/>
        <w:tab w:val="clear" w:pos="2268"/>
      </w:tabs>
      <w:ind w:left="4111"/>
      <w:jc w:val="left"/>
    </w:pPr>
    <w:rPr>
      <w:sz w:val="36"/>
    </w:rPr>
  </w:style>
  <w:style w:type="character" w:customStyle="1" w:styleId="PodnadpisChar">
    <w:name w:val="Podnadpis Char"/>
    <w:aliases w:val="Podtitul Char"/>
    <w:basedOn w:val="Standardnpsmoodstavce"/>
    <w:link w:val="Podnadpis"/>
    <w:uiPriority w:val="11"/>
    <w:rsid w:val="00CE7849"/>
    <w:rPr>
      <w:rFonts w:ascii="Arial Narrow" w:hAnsi="Arial Narrow"/>
      <w:spacing w:val="4"/>
      <w:sz w:val="36"/>
    </w:rPr>
  </w:style>
  <w:style w:type="table" w:styleId="Mkatabulky">
    <w:name w:val="Table Grid"/>
    <w:basedOn w:val="Normlntabulka"/>
    <w:uiPriority w:val="39"/>
    <w:rsid w:val="009E5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2B33EC"/>
    <w:pPr>
      <w:numPr>
        <w:numId w:val="0"/>
      </w:numPr>
      <w:outlineLvl w:val="9"/>
    </w:pPr>
    <w:rPr>
      <w:sz w:val="28"/>
      <w:lang w:eastAsia="cs-CZ"/>
    </w:rPr>
  </w:style>
  <w:style w:type="paragraph" w:styleId="Odstavecseseznamem">
    <w:name w:val="List Paragraph"/>
    <w:aliases w:val="Nad,Odstavec cíl se seznamem,Odstavec se seznamem5,Odstavec_muj"/>
    <w:basedOn w:val="Normln"/>
    <w:link w:val="OdstavecseseznamemChar"/>
    <w:uiPriority w:val="34"/>
    <w:qFormat/>
    <w:rsid w:val="002B33EC"/>
    <w:pPr>
      <w:numPr>
        <w:numId w:val="1"/>
      </w:numPr>
      <w:spacing w:after="200" w:line="276" w:lineRule="auto"/>
      <w:contextualSpacing/>
    </w:pPr>
    <w:rPr>
      <w:rFonts w:eastAsia="Times New Roman" w:cs="Times New Roman"/>
      <w:lang w:eastAsia="cs-CZ"/>
    </w:rPr>
  </w:style>
  <w:style w:type="character" w:customStyle="1" w:styleId="OdstavecseseznamemChar">
    <w:name w:val="Odstavec se seznamem Char"/>
    <w:aliases w:val="Nad Char,Odstavec cíl se seznamem Char,Odstavec se seznamem5 Char,Odstavec_muj Char"/>
    <w:basedOn w:val="Standardnpsmoodstavce"/>
    <w:link w:val="Odstavecseseznamem"/>
    <w:uiPriority w:val="34"/>
    <w:rsid w:val="002B33EC"/>
    <w:rPr>
      <w:rFonts w:ascii="Arial Narrow" w:eastAsia="Times New Roman" w:hAnsi="Arial Narrow" w:cs="Times New Roman"/>
      <w:spacing w:val="4"/>
      <w:lang w:eastAsia="cs-CZ"/>
    </w:rPr>
  </w:style>
  <w:style w:type="character" w:styleId="Hypertextovodkaz">
    <w:name w:val="Hyperlink"/>
    <w:uiPriority w:val="99"/>
    <w:unhideWhenUsed/>
    <w:rsid w:val="009A752D"/>
    <w:rPr>
      <w:color w:val="0000FF"/>
      <w:u w:val="single"/>
    </w:rPr>
  </w:style>
  <w:style w:type="paragraph" w:customStyle="1" w:styleId="Default">
    <w:name w:val="Default"/>
    <w:rsid w:val="00EF14D9"/>
    <w:pPr>
      <w:autoSpaceDE w:val="0"/>
      <w:autoSpaceDN w:val="0"/>
      <w:adjustRightInd w:val="0"/>
      <w:spacing w:after="0" w:line="240" w:lineRule="auto"/>
    </w:pPr>
    <w:rPr>
      <w:rFonts w:ascii="Century Gothic" w:hAnsi="Century Gothic" w:cs="Century Gothic"/>
      <w:color w:val="000000"/>
      <w:sz w:val="24"/>
      <w:szCs w:val="24"/>
    </w:rPr>
  </w:style>
  <w:style w:type="paragraph" w:styleId="Bezmezer">
    <w:name w:val="No Spacing"/>
    <w:uiPriority w:val="1"/>
    <w:qFormat/>
    <w:rsid w:val="00EF14D9"/>
    <w:pPr>
      <w:tabs>
        <w:tab w:val="left" w:pos="1985"/>
      </w:tabs>
      <w:spacing w:after="0" w:line="240" w:lineRule="auto"/>
    </w:pPr>
  </w:style>
  <w:style w:type="paragraph" w:styleId="Titulek">
    <w:name w:val="caption"/>
    <w:aliases w:val="Titulek Tab.,Nadpis tabulky a/nebo grafu"/>
    <w:basedOn w:val="Normln"/>
    <w:next w:val="Normln"/>
    <w:uiPriority w:val="35"/>
    <w:unhideWhenUsed/>
    <w:qFormat/>
    <w:rsid w:val="000B7915"/>
    <w:pPr>
      <w:spacing w:before="120" w:after="200" w:line="240" w:lineRule="auto"/>
    </w:pPr>
    <w:rPr>
      <w:iCs/>
      <w:sz w:val="18"/>
      <w:szCs w:val="18"/>
    </w:rPr>
  </w:style>
  <w:style w:type="table" w:customStyle="1" w:styleId="AG01">
    <w:name w:val="AG_01"/>
    <w:basedOn w:val="GridTable21"/>
    <w:uiPriority w:val="99"/>
    <w:rsid w:val="00967367"/>
    <w:pPr>
      <w:jc w:val="center"/>
    </w:pPr>
    <w:tblPr/>
    <w:tcPr>
      <w:shd w:val="clear" w:color="auto" w:fill="auto"/>
      <w:vAlign w:val="center"/>
    </w:tcPr>
    <w:tblStylePr w:type="firstRow">
      <w:rPr>
        <w:b/>
        <w:bCs/>
        <w:color w:val="FFFFFF" w:themeColor="background1"/>
      </w:rPr>
      <w:tblPr/>
      <w:tcPr>
        <w:tcBorders>
          <w:top w:val="nil"/>
          <w:left w:val="nil"/>
          <w:bottom w:val="single" w:sz="12" w:space="0" w:color="auto"/>
          <w:right w:val="nil"/>
          <w:insideH w:val="nil"/>
          <w:insideV w:val="nil"/>
          <w:tl2br w:val="nil"/>
          <w:tr2bl w:val="nil"/>
        </w:tcBorders>
        <w:shd w:val="clear" w:color="auto" w:fill="7F7F7F" w:themeFill="text1" w:themeFillTint="80"/>
      </w:tcPr>
    </w:tblStylePr>
    <w:tblStylePr w:type="lastRow">
      <w:rPr>
        <w:b/>
        <w:bCs/>
      </w:rPr>
      <w:tblPr/>
      <w:tcPr>
        <w:tcBorders>
          <w:top w:val="single" w:sz="12" w:space="0" w:color="auto"/>
          <w:bottom w:val="nil"/>
          <w:insideH w:val="nil"/>
          <w:insideV w:val="nil"/>
        </w:tcBorders>
        <w:shd w:val="clear" w:color="auto" w:fill="BFBFBF" w:themeFill="background1" w:themeFillShade="BF"/>
      </w:tcPr>
    </w:tblStylePr>
    <w:tblStylePr w:type="firstCol">
      <w:rPr>
        <w:rFonts w:asciiTheme="majorHAnsi" w:hAnsiTheme="majorHAnsi"/>
        <w:b/>
        <w:bCs/>
      </w:rPr>
      <w:tblPr/>
      <w:tcPr>
        <w:tcBorders>
          <w:right w:val="single" w:sz="4" w:space="0" w:color="auto"/>
        </w:tcBorders>
        <w:shd w:val="clear" w:color="auto" w:fill="BFBFBF" w:themeFill="background1" w:themeFillShade="BF"/>
      </w:tcPr>
    </w:tblStylePr>
    <w:tblStylePr w:type="lastCol">
      <w:rPr>
        <w:b w:val="0"/>
        <w:bCs/>
      </w:rPr>
      <w:tblPr/>
      <w:tcPr>
        <w:shd w:val="clear" w:color="auto" w:fill="BFBFBF" w:themeFill="background1" w:themeFillShade="BF"/>
      </w:tcPr>
    </w:tblStylePr>
    <w:tblStylePr w:type="band1Vert">
      <w:tblPr/>
      <w:tcPr>
        <w:shd w:val="clear" w:color="auto" w:fill="CCCCCC" w:themeFill="text1" w:themeFillTint="33"/>
      </w:tcPr>
    </w:tblStylePr>
    <w:tblStylePr w:type="band2Vert">
      <w:tblPr/>
      <w:tcPr>
        <w:shd w:val="clear" w:color="auto" w:fill="D9D9D9" w:themeFill="background1" w:themeFillShade="D9"/>
      </w:tcPr>
    </w:tblStylePr>
    <w:tblStylePr w:type="band1Horz">
      <w:tblPr/>
      <w:tcPr>
        <w:shd w:val="clear" w:color="auto" w:fill="D9D9D9" w:themeFill="background1" w:themeFillShade="D9"/>
      </w:tcPr>
    </w:tblStylePr>
    <w:tblStylePr w:type="nwCell">
      <w:tblPr/>
      <w:tcPr>
        <w:shd w:val="clear" w:color="auto" w:fill="808080" w:themeFill="background1" w:themeFillShade="80"/>
      </w:tcPr>
    </w:tblStylePr>
    <w:tblStylePr w:type="swCell">
      <w:tblPr/>
      <w:tcPr>
        <w:shd w:val="clear" w:color="auto" w:fill="BFBFBF" w:themeFill="background1" w:themeFillShade="BF"/>
      </w:tcPr>
    </w:tblStylePr>
  </w:style>
  <w:style w:type="table" w:customStyle="1" w:styleId="GridTable21">
    <w:name w:val="Grid Table 21"/>
    <w:basedOn w:val="Normlntabulka"/>
    <w:uiPriority w:val="47"/>
    <w:rsid w:val="00A44C7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ZdraznnAG">
    <w:name w:val="Zdůraznění AG"/>
    <w:basedOn w:val="Normln"/>
    <w:link w:val="ZdraznnAGChar"/>
    <w:qFormat/>
    <w:rsid w:val="000B7915"/>
    <w:pPr>
      <w:spacing w:before="120"/>
    </w:pPr>
    <w:rPr>
      <w:b/>
      <w:bCs/>
    </w:rPr>
  </w:style>
  <w:style w:type="character" w:customStyle="1" w:styleId="ZdraznnAGChar">
    <w:name w:val="Zdůraznění AG Char"/>
    <w:basedOn w:val="Standardnpsmoodstavce"/>
    <w:link w:val="ZdraznnAG"/>
    <w:rsid w:val="000B7915"/>
    <w:rPr>
      <w:rFonts w:ascii="Arial Narrow" w:hAnsi="Arial Narrow"/>
      <w:b/>
      <w:bCs/>
      <w:spacing w:val="4"/>
    </w:rPr>
  </w:style>
  <w:style w:type="paragraph" w:styleId="Seznamobrzk">
    <w:name w:val="table of figures"/>
    <w:aliases w:val="Seznam tabulek"/>
    <w:basedOn w:val="Normln"/>
    <w:next w:val="Normln"/>
    <w:uiPriority w:val="99"/>
    <w:unhideWhenUsed/>
    <w:rsid w:val="00C71698"/>
    <w:pPr>
      <w:tabs>
        <w:tab w:val="clear" w:pos="1985"/>
        <w:tab w:val="clear" w:pos="2268"/>
      </w:tabs>
      <w:spacing w:before="0"/>
      <w:ind w:left="440" w:hanging="440"/>
      <w:jc w:val="left"/>
    </w:pPr>
    <w:rPr>
      <w:rFonts w:asciiTheme="minorHAnsi" w:hAnsiTheme="minorHAnsi"/>
      <w:smallCaps/>
      <w:sz w:val="20"/>
      <w:szCs w:val="20"/>
    </w:rPr>
  </w:style>
  <w:style w:type="paragraph" w:customStyle="1" w:styleId="OdrazkaUrovenjedna">
    <w:name w:val="Odrazka_Uroven jedna"/>
    <w:basedOn w:val="Odstavecseseznamem"/>
    <w:link w:val="OdrazkaUrovenjednaChar"/>
    <w:qFormat/>
    <w:rsid w:val="002B33EC"/>
    <w:pPr>
      <w:numPr>
        <w:numId w:val="2"/>
      </w:numPr>
      <w:spacing w:before="160" w:after="120"/>
      <w:ind w:left="924" w:hanging="357"/>
    </w:pPr>
  </w:style>
  <w:style w:type="character" w:customStyle="1" w:styleId="OdrazkaUrovenjednaChar">
    <w:name w:val="Odrazka_Uroven jedna Char"/>
    <w:basedOn w:val="OdstavecseseznamemChar"/>
    <w:link w:val="OdrazkaUrovenjedna"/>
    <w:rsid w:val="002B33EC"/>
    <w:rPr>
      <w:rFonts w:ascii="Arial Narrow" w:eastAsia="Times New Roman" w:hAnsi="Arial Narrow" w:cs="Times New Roman"/>
      <w:spacing w:val="4"/>
      <w:lang w:eastAsia="cs-CZ"/>
    </w:rPr>
  </w:style>
  <w:style w:type="paragraph" w:customStyle="1" w:styleId="Odrazkauroven2">
    <w:name w:val="Odrazka uroven 2"/>
    <w:basedOn w:val="Odstavecseseznamem"/>
    <w:link w:val="Odrazkauroven2Char"/>
    <w:qFormat/>
    <w:rsid w:val="002B33EC"/>
    <w:pPr>
      <w:numPr>
        <w:numId w:val="0"/>
      </w:numPr>
      <w:spacing w:after="0"/>
      <w:ind w:left="1718" w:hanging="357"/>
    </w:pPr>
  </w:style>
  <w:style w:type="character" w:customStyle="1" w:styleId="Odrazkauroven2Char">
    <w:name w:val="Odrazka uroven 2 Char"/>
    <w:basedOn w:val="OdstavecseseznamemChar"/>
    <w:link w:val="Odrazkauroven2"/>
    <w:rsid w:val="002B33EC"/>
    <w:rPr>
      <w:rFonts w:ascii="Arial Narrow" w:eastAsia="Times New Roman" w:hAnsi="Arial Narrow" w:cs="Times New Roman"/>
      <w:spacing w:val="20"/>
      <w:lang w:eastAsia="cs-CZ"/>
    </w:rPr>
  </w:style>
  <w:style w:type="paragraph" w:styleId="Zhlav">
    <w:name w:val="header"/>
    <w:basedOn w:val="Normln"/>
    <w:link w:val="ZhlavChar"/>
    <w:uiPriority w:val="99"/>
    <w:unhideWhenUsed/>
    <w:rsid w:val="008521B1"/>
    <w:pPr>
      <w:tabs>
        <w:tab w:val="clear" w:pos="1985"/>
        <w:tab w:val="center" w:pos="4536"/>
        <w:tab w:val="right" w:pos="9072"/>
      </w:tabs>
      <w:spacing w:before="0" w:line="240" w:lineRule="auto"/>
    </w:pPr>
  </w:style>
  <w:style w:type="character" w:customStyle="1" w:styleId="ZhlavChar">
    <w:name w:val="Záhlaví Char"/>
    <w:basedOn w:val="Standardnpsmoodstavce"/>
    <w:link w:val="Zhlav"/>
    <w:uiPriority w:val="99"/>
    <w:rsid w:val="008521B1"/>
  </w:style>
  <w:style w:type="paragraph" w:styleId="Zpat">
    <w:name w:val="footer"/>
    <w:basedOn w:val="Normln"/>
    <w:link w:val="ZpatChar"/>
    <w:uiPriority w:val="99"/>
    <w:unhideWhenUsed/>
    <w:rsid w:val="008521B1"/>
    <w:pPr>
      <w:tabs>
        <w:tab w:val="clear" w:pos="1985"/>
        <w:tab w:val="center" w:pos="4536"/>
        <w:tab w:val="right" w:pos="9072"/>
      </w:tabs>
      <w:spacing w:before="0" w:line="240" w:lineRule="auto"/>
    </w:pPr>
  </w:style>
  <w:style w:type="character" w:customStyle="1" w:styleId="ZpatChar">
    <w:name w:val="Zápatí Char"/>
    <w:basedOn w:val="Standardnpsmoodstavce"/>
    <w:link w:val="Zpat"/>
    <w:uiPriority w:val="99"/>
    <w:rsid w:val="008521B1"/>
  </w:style>
  <w:style w:type="character" w:styleId="Zstupntext">
    <w:name w:val="Placeholder Text"/>
    <w:basedOn w:val="Standardnpsmoodstavce"/>
    <w:uiPriority w:val="99"/>
    <w:semiHidden/>
    <w:rsid w:val="008521B1"/>
    <w:rPr>
      <w:color w:val="808080"/>
    </w:rPr>
  </w:style>
  <w:style w:type="paragraph" w:styleId="Obsah1">
    <w:name w:val="toc 1"/>
    <w:basedOn w:val="Normln"/>
    <w:next w:val="Normln"/>
    <w:autoRedefine/>
    <w:uiPriority w:val="39"/>
    <w:unhideWhenUsed/>
    <w:qFormat/>
    <w:rsid w:val="00F17C8A"/>
    <w:pPr>
      <w:tabs>
        <w:tab w:val="clear" w:pos="1985"/>
        <w:tab w:val="clear" w:pos="2268"/>
        <w:tab w:val="left" w:pos="454"/>
        <w:tab w:val="right" w:leader="dot" w:pos="9062"/>
      </w:tabs>
      <w:spacing w:before="240" w:after="100"/>
      <w:contextualSpacing/>
      <w:jc w:val="left"/>
    </w:pPr>
  </w:style>
  <w:style w:type="paragraph" w:styleId="Obsah2">
    <w:name w:val="toc 2"/>
    <w:basedOn w:val="Normln"/>
    <w:next w:val="Normln"/>
    <w:autoRedefine/>
    <w:uiPriority w:val="39"/>
    <w:unhideWhenUsed/>
    <w:qFormat/>
    <w:rsid w:val="000F18AB"/>
    <w:pPr>
      <w:tabs>
        <w:tab w:val="clear" w:pos="1985"/>
        <w:tab w:val="clear" w:pos="2268"/>
        <w:tab w:val="left" w:pos="880"/>
        <w:tab w:val="left" w:pos="1320"/>
        <w:tab w:val="right" w:leader="dot" w:pos="9062"/>
      </w:tabs>
      <w:spacing w:after="100"/>
      <w:ind w:left="454"/>
      <w:contextualSpacing/>
      <w:jc w:val="left"/>
    </w:pPr>
  </w:style>
  <w:style w:type="paragraph" w:customStyle="1" w:styleId="Datumtitulka">
    <w:name w:val="Datum titulka"/>
    <w:basedOn w:val="Normln"/>
    <w:link w:val="DatumtitulkaChar"/>
    <w:uiPriority w:val="1"/>
    <w:qFormat/>
    <w:rsid w:val="002A3BBF"/>
    <w:pPr>
      <w:jc w:val="right"/>
    </w:pPr>
    <w:rPr>
      <w:sz w:val="28"/>
      <w:szCs w:val="28"/>
    </w:rPr>
  </w:style>
  <w:style w:type="character" w:customStyle="1" w:styleId="DatumtitulkaChar">
    <w:name w:val="Datum titulka Char"/>
    <w:basedOn w:val="Standardnpsmoodstavce"/>
    <w:link w:val="Datumtitulka"/>
    <w:uiPriority w:val="1"/>
    <w:rsid w:val="005F5D13"/>
    <w:rPr>
      <w:rFonts w:ascii="Arial Narrow" w:hAnsi="Arial Narrow"/>
      <w:spacing w:val="4"/>
      <w:sz w:val="28"/>
      <w:szCs w:val="28"/>
    </w:rPr>
  </w:style>
  <w:style w:type="paragraph" w:styleId="Obsah3">
    <w:name w:val="toc 3"/>
    <w:basedOn w:val="Normln"/>
    <w:next w:val="Normln"/>
    <w:autoRedefine/>
    <w:uiPriority w:val="39"/>
    <w:unhideWhenUsed/>
    <w:qFormat/>
    <w:rsid w:val="000F18AB"/>
    <w:pPr>
      <w:tabs>
        <w:tab w:val="clear" w:pos="1985"/>
        <w:tab w:val="clear" w:pos="2268"/>
      </w:tabs>
      <w:spacing w:before="0" w:after="100"/>
      <w:ind w:left="907"/>
      <w:jc w:val="left"/>
    </w:pPr>
    <w:rPr>
      <w:rFonts w:asciiTheme="minorHAnsi" w:eastAsiaTheme="minorEastAsia" w:hAnsiTheme="minorHAnsi" w:cs="Times New Roman"/>
      <w:lang w:eastAsia="cs-CZ"/>
    </w:rPr>
  </w:style>
  <w:style w:type="paragraph" w:customStyle="1" w:styleId="slovanzdraznn">
    <w:name w:val="Číslované zdůraznění"/>
    <w:basedOn w:val="Normln"/>
    <w:link w:val="slovanzdraznnChar"/>
    <w:uiPriority w:val="1"/>
    <w:qFormat/>
    <w:rsid w:val="002A3BBF"/>
    <w:pPr>
      <w:spacing w:before="120" w:after="120" w:line="276" w:lineRule="auto"/>
      <w:ind w:left="284" w:hanging="284"/>
      <w:contextualSpacing/>
    </w:pPr>
    <w:rPr>
      <w:rFonts w:eastAsia="Times New Roman" w:cs="Times New Roman"/>
      <w:b/>
      <w:lang w:eastAsia="cs-CZ"/>
    </w:rPr>
  </w:style>
  <w:style w:type="character" w:customStyle="1" w:styleId="slovanzdraznnChar">
    <w:name w:val="Číslované zdůraznění Char"/>
    <w:basedOn w:val="Standardnpsmoodstavce"/>
    <w:link w:val="slovanzdraznn"/>
    <w:uiPriority w:val="1"/>
    <w:rsid w:val="005F5D13"/>
    <w:rPr>
      <w:rFonts w:ascii="Arial Narrow" w:eastAsia="Times New Roman" w:hAnsi="Arial Narrow" w:cs="Times New Roman"/>
      <w:b/>
      <w:spacing w:val="4"/>
      <w:lang w:eastAsia="cs-CZ"/>
    </w:rPr>
  </w:style>
  <w:style w:type="paragraph" w:customStyle="1" w:styleId="ZdraznnVelk">
    <w:name w:val="Zdůraznění Velká"/>
    <w:basedOn w:val="Normln"/>
    <w:link w:val="ZdraznnVelkChar"/>
    <w:qFormat/>
    <w:rsid w:val="002B33EC"/>
    <w:pPr>
      <w:spacing w:before="120" w:after="160"/>
      <w:contextualSpacing/>
    </w:pPr>
    <w:rPr>
      <w:b/>
      <w:bCs/>
      <w:caps/>
    </w:rPr>
  </w:style>
  <w:style w:type="character" w:customStyle="1" w:styleId="ZdraznnVelkChar">
    <w:name w:val="Zdůraznění Velká Char"/>
    <w:basedOn w:val="Standardnpsmoodstavce"/>
    <w:link w:val="ZdraznnVelk"/>
    <w:rsid w:val="002B33EC"/>
    <w:rPr>
      <w:rFonts w:ascii="Arial Narrow" w:hAnsi="Arial Narrow"/>
      <w:b/>
      <w:bCs/>
      <w:caps/>
      <w:spacing w:val="20"/>
    </w:rPr>
  </w:style>
  <w:style w:type="paragraph" w:customStyle="1" w:styleId="slovan">
    <w:name w:val="Číslovaný"/>
    <w:basedOn w:val="Odstavecseseznamem"/>
    <w:uiPriority w:val="1"/>
    <w:rsid w:val="00967367"/>
    <w:pPr>
      <w:numPr>
        <w:numId w:val="3"/>
      </w:numPr>
      <w:spacing w:before="120" w:after="120"/>
      <w:ind w:left="284" w:hanging="284"/>
    </w:pPr>
    <w:rPr>
      <w:rFonts w:ascii="Calibri" w:hAnsi="Calibri"/>
      <w:b/>
    </w:rPr>
  </w:style>
  <w:style w:type="paragraph" w:customStyle="1" w:styleId="Normlntextstudie">
    <w:name w:val="Normální text studie"/>
    <w:basedOn w:val="Normln"/>
    <w:link w:val="NormlntextstudieChar"/>
    <w:qFormat/>
    <w:rsid w:val="00220214"/>
    <w:pPr>
      <w:tabs>
        <w:tab w:val="clear" w:pos="1985"/>
        <w:tab w:val="clear" w:pos="2268"/>
        <w:tab w:val="left" w:pos="709"/>
      </w:tabs>
      <w:spacing w:before="0" w:after="120" w:line="360" w:lineRule="auto"/>
      <w:ind w:firstLine="720"/>
    </w:pPr>
    <w:rPr>
      <w:rFonts w:ascii="Arial" w:eastAsia="Times New Roman" w:hAnsi="Arial" w:cs="Times New Roman"/>
      <w:spacing w:val="0"/>
      <w:szCs w:val="20"/>
      <w:lang w:eastAsia="cs-CZ"/>
    </w:rPr>
  </w:style>
  <w:style w:type="character" w:customStyle="1" w:styleId="NormlntextstudieChar">
    <w:name w:val="Normální text studie Char"/>
    <w:link w:val="Normlntextstudie"/>
    <w:locked/>
    <w:rsid w:val="00220214"/>
    <w:rPr>
      <w:rFonts w:ascii="Arial" w:eastAsia="Times New Roman" w:hAnsi="Arial" w:cs="Times New Roman"/>
      <w:szCs w:val="20"/>
      <w:lang w:eastAsia="cs-CZ"/>
    </w:rPr>
  </w:style>
  <w:style w:type="character" w:customStyle="1" w:styleId="StylCalibri11bern">
    <w:name w:val="Styl Calibri 11 b. Černá"/>
    <w:rsid w:val="00147431"/>
    <w:rPr>
      <w:rFonts w:ascii="Century Gothic" w:hAnsi="Century Gothic"/>
      <w:color w:val="000000"/>
      <w:sz w:val="20"/>
    </w:rPr>
  </w:style>
  <w:style w:type="paragraph" w:customStyle="1" w:styleId="StylCalibri11bernzarovnnnastedZa0bdkov">
    <w:name w:val="Styl Calibri 11 b. Černá zarovnání na střed Za:  0 b. Řádková..."/>
    <w:basedOn w:val="Normln"/>
    <w:rsid w:val="00147431"/>
    <w:pPr>
      <w:tabs>
        <w:tab w:val="clear" w:pos="1985"/>
        <w:tab w:val="clear" w:pos="2268"/>
      </w:tabs>
      <w:spacing w:before="0" w:line="240" w:lineRule="auto"/>
      <w:jc w:val="center"/>
    </w:pPr>
    <w:rPr>
      <w:rFonts w:ascii="Century Gothic" w:eastAsia="Times New Roman" w:hAnsi="Century Gothic" w:cs="Times New Roman"/>
      <w:color w:val="000000"/>
      <w:spacing w:val="0"/>
      <w:szCs w:val="20"/>
      <w:lang w:eastAsia="cs-CZ"/>
    </w:rPr>
  </w:style>
  <w:style w:type="paragraph" w:customStyle="1" w:styleId="StylZarovnatdobloku">
    <w:name w:val="Styl Zarovnat do bloku"/>
    <w:basedOn w:val="Normln"/>
    <w:rsid w:val="00147431"/>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1">
    <w:name w:val="Styl Odstavec se seznamem + Zarovnat do bloku1"/>
    <w:basedOn w:val="Odstavecseseznamem"/>
    <w:rsid w:val="00147431"/>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Za0b">
    <w:name w:val="Styl Zarovnat do bloku Za:  0 b."/>
    <w:basedOn w:val="Normln"/>
    <w:rsid w:val="00147431"/>
    <w:pPr>
      <w:tabs>
        <w:tab w:val="clear" w:pos="1985"/>
        <w:tab w:val="clear" w:pos="2268"/>
      </w:tabs>
      <w:spacing w:before="0" w:line="276" w:lineRule="auto"/>
    </w:pPr>
    <w:rPr>
      <w:rFonts w:ascii="Century Gothic" w:eastAsia="Times New Roman" w:hAnsi="Century Gothic" w:cs="Times New Roman"/>
      <w:spacing w:val="0"/>
      <w:sz w:val="24"/>
      <w:szCs w:val="20"/>
      <w:lang w:eastAsia="cs-CZ"/>
    </w:rPr>
  </w:style>
  <w:style w:type="character" w:customStyle="1" w:styleId="TextbublinyChar">
    <w:name w:val="Text bubliny Char"/>
    <w:basedOn w:val="Standardnpsmoodstavce"/>
    <w:link w:val="Textbubliny"/>
    <w:uiPriority w:val="99"/>
    <w:semiHidden/>
    <w:rsid w:val="00107AE5"/>
    <w:rPr>
      <w:rFonts w:ascii="Tahoma" w:hAnsi="Tahoma" w:cs="Tahoma"/>
      <w:spacing w:val="4"/>
      <w:sz w:val="16"/>
      <w:szCs w:val="16"/>
    </w:rPr>
  </w:style>
  <w:style w:type="paragraph" w:styleId="Textbubliny">
    <w:name w:val="Balloon Text"/>
    <w:basedOn w:val="Normln"/>
    <w:link w:val="TextbublinyChar"/>
    <w:uiPriority w:val="99"/>
    <w:semiHidden/>
    <w:unhideWhenUsed/>
    <w:rsid w:val="00107AE5"/>
    <w:pPr>
      <w:spacing w:before="0" w:line="240" w:lineRule="auto"/>
    </w:pPr>
    <w:rPr>
      <w:rFonts w:ascii="Tahoma" w:hAnsi="Tahoma" w:cs="Tahoma"/>
      <w:sz w:val="16"/>
      <w:szCs w:val="16"/>
    </w:rPr>
  </w:style>
  <w:style w:type="paragraph" w:styleId="Seznam2">
    <w:name w:val="List 2"/>
    <w:basedOn w:val="Normln"/>
    <w:rsid w:val="00107AE5"/>
    <w:pPr>
      <w:tabs>
        <w:tab w:val="clear" w:pos="1985"/>
        <w:tab w:val="clear" w:pos="2268"/>
      </w:tabs>
      <w:spacing w:before="0" w:line="360" w:lineRule="auto"/>
      <w:ind w:left="283" w:hanging="283"/>
      <w:jc w:val="left"/>
    </w:pPr>
    <w:rPr>
      <w:rFonts w:ascii="Century Gothic" w:eastAsia="Times New Roman" w:hAnsi="Century Gothic" w:cs="Times New Roman"/>
      <w:spacing w:val="0"/>
      <w:lang w:eastAsia="cs-CZ"/>
    </w:rPr>
  </w:style>
  <w:style w:type="paragraph" w:customStyle="1" w:styleId="StylOdstavecseseznamemZarovnatdoblokuZa0b">
    <w:name w:val="Styl Odstavec se seznamem + Zarovnat do bloku Za:  0 b."/>
    <w:basedOn w:val="Odstavecseseznamem"/>
    <w:rsid w:val="00107AE5"/>
    <w:pPr>
      <w:numPr>
        <w:numId w:val="0"/>
      </w:numPr>
      <w:tabs>
        <w:tab w:val="clear" w:pos="1985"/>
        <w:tab w:val="clear" w:pos="2268"/>
      </w:tabs>
      <w:spacing w:before="0" w:after="0"/>
      <w:ind w:left="720"/>
    </w:pPr>
    <w:rPr>
      <w:rFonts w:ascii="Century Gothic" w:hAnsi="Century Gothic"/>
      <w:spacing w:val="0"/>
      <w:sz w:val="24"/>
      <w:szCs w:val="20"/>
    </w:rPr>
  </w:style>
  <w:style w:type="character" w:styleId="slostrnky">
    <w:name w:val="page number"/>
    <w:basedOn w:val="Standardnpsmoodstavce"/>
    <w:rsid w:val="00107AE5"/>
  </w:style>
  <w:style w:type="paragraph" w:styleId="Textvbloku">
    <w:name w:val="Block Text"/>
    <w:basedOn w:val="Normln"/>
    <w:rsid w:val="00107AE5"/>
    <w:pPr>
      <w:tabs>
        <w:tab w:val="clear" w:pos="1985"/>
        <w:tab w:val="clear" w:pos="2268"/>
      </w:tabs>
      <w:spacing w:before="0" w:after="120" w:line="276" w:lineRule="auto"/>
      <w:ind w:left="1440" w:right="1440"/>
      <w:jc w:val="left"/>
    </w:pPr>
    <w:rPr>
      <w:rFonts w:ascii="Century Gothic" w:eastAsia="Times New Roman" w:hAnsi="Century Gothic" w:cs="Times New Roman"/>
      <w:spacing w:val="0"/>
      <w:sz w:val="24"/>
      <w:lang w:eastAsia="cs-CZ"/>
    </w:rPr>
  </w:style>
  <w:style w:type="paragraph" w:styleId="Seznam">
    <w:name w:val="List"/>
    <w:basedOn w:val="Normln"/>
    <w:rsid w:val="00107AE5"/>
    <w:pPr>
      <w:tabs>
        <w:tab w:val="clear" w:pos="1985"/>
        <w:tab w:val="clear" w:pos="2268"/>
      </w:tabs>
      <w:spacing w:before="0" w:after="200" w:line="276" w:lineRule="auto"/>
      <w:ind w:left="283" w:hanging="283"/>
      <w:jc w:val="left"/>
    </w:pPr>
    <w:rPr>
      <w:rFonts w:ascii="Century Gothic" w:eastAsia="Times New Roman" w:hAnsi="Century Gothic" w:cs="Times New Roman"/>
      <w:spacing w:val="0"/>
      <w:lang w:eastAsia="cs-CZ"/>
    </w:rPr>
  </w:style>
  <w:style w:type="character" w:customStyle="1" w:styleId="StylCalibri11b">
    <w:name w:val="Styl Calibri 11 b."/>
    <w:rsid w:val="00107AE5"/>
    <w:rPr>
      <w:rFonts w:ascii="Century Gothic" w:hAnsi="Century Gothic"/>
      <w:sz w:val="22"/>
    </w:rPr>
  </w:style>
  <w:style w:type="paragraph" w:customStyle="1" w:styleId="StylSeznam2Vlevo0cmPedsazen05cmdkovnjed">
    <w:name w:val="Styl Seznam 2 + Vlevo:  0 cm Předsazení:  05 cm Řádkování:  jed..."/>
    <w:basedOn w:val="Seznam2"/>
    <w:rsid w:val="00107AE5"/>
    <w:pPr>
      <w:spacing w:line="240" w:lineRule="auto"/>
      <w:ind w:left="284" w:hanging="284"/>
    </w:pPr>
    <w:rPr>
      <w:szCs w:val="20"/>
    </w:rPr>
  </w:style>
  <w:style w:type="paragraph" w:customStyle="1" w:styleId="StylZarovnatdobloku1">
    <w:name w:val="Styl Zarovnat do bloku1"/>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Zarovnatdobloku2">
    <w:name w:val="Styl Zarovnat do bloku2"/>
    <w:basedOn w:val="Normln"/>
    <w:rsid w:val="00107AE5"/>
    <w:pPr>
      <w:tabs>
        <w:tab w:val="clear" w:pos="1985"/>
        <w:tab w:val="clear" w:pos="2268"/>
      </w:tabs>
      <w:spacing w:before="0" w:after="200" w:line="276" w:lineRule="auto"/>
    </w:pPr>
    <w:rPr>
      <w:rFonts w:ascii="Century Gothic" w:eastAsia="Times New Roman" w:hAnsi="Century Gothic" w:cs="Times New Roman"/>
      <w:spacing w:val="0"/>
      <w:sz w:val="24"/>
      <w:szCs w:val="20"/>
      <w:lang w:eastAsia="cs-CZ"/>
    </w:rPr>
  </w:style>
  <w:style w:type="paragraph" w:customStyle="1" w:styleId="StylOdstavecseseznamemZarovnatdobloku">
    <w:name w:val="Styl Odstavec se seznamem + Zarovnat do bloku"/>
    <w:basedOn w:val="Odstavecseseznamem"/>
    <w:rsid w:val="00107AE5"/>
    <w:pPr>
      <w:numPr>
        <w:numId w:val="0"/>
      </w:numPr>
      <w:tabs>
        <w:tab w:val="clear" w:pos="1985"/>
        <w:tab w:val="clear" w:pos="2268"/>
      </w:tabs>
      <w:spacing w:before="0"/>
      <w:ind w:left="720"/>
    </w:pPr>
    <w:rPr>
      <w:rFonts w:ascii="Century Gothic" w:hAnsi="Century Gothic"/>
      <w:spacing w:val="0"/>
      <w:sz w:val="24"/>
      <w:szCs w:val="20"/>
    </w:rPr>
  </w:style>
  <w:style w:type="paragraph" w:customStyle="1" w:styleId="StylZarovnatdobloku3">
    <w:name w:val="Styl Zarovnat do bloku3"/>
    <w:basedOn w:val="Normln"/>
    <w:rsid w:val="00107AE5"/>
    <w:pPr>
      <w:tabs>
        <w:tab w:val="clear" w:pos="1985"/>
        <w:tab w:val="clear" w:pos="2268"/>
      </w:tabs>
      <w:spacing w:before="0" w:after="200" w:line="240" w:lineRule="auto"/>
    </w:pPr>
    <w:rPr>
      <w:rFonts w:ascii="Century Gothic" w:eastAsia="Times New Roman" w:hAnsi="Century Gothic" w:cs="Times New Roman"/>
      <w:spacing w:val="0"/>
      <w:sz w:val="24"/>
      <w:szCs w:val="20"/>
      <w:lang w:eastAsia="cs-CZ"/>
    </w:rPr>
  </w:style>
  <w:style w:type="paragraph" w:customStyle="1" w:styleId="Odrkybod">
    <w:name w:val="Odrážky_bod"/>
    <w:basedOn w:val="Odstavecseseznamem"/>
    <w:uiPriority w:val="99"/>
    <w:qFormat/>
    <w:rsid w:val="00AC3FA8"/>
    <w:pPr>
      <w:numPr>
        <w:numId w:val="5"/>
      </w:numPr>
      <w:tabs>
        <w:tab w:val="clear" w:pos="1985"/>
        <w:tab w:val="clear" w:pos="2268"/>
      </w:tabs>
      <w:spacing w:before="120" w:after="120" w:line="360" w:lineRule="auto"/>
    </w:pPr>
    <w:rPr>
      <w:rFonts w:ascii="Arial" w:hAnsi="Arial" w:cs="Arial"/>
      <w:spacing w:val="0"/>
      <w:sz w:val="20"/>
      <w:szCs w:val="20"/>
      <w:lang w:eastAsia="en-US"/>
    </w:rPr>
  </w:style>
  <w:style w:type="paragraph" w:customStyle="1" w:styleId="Odrkykrouek">
    <w:name w:val="Odrážky_kroužek"/>
    <w:basedOn w:val="Odrkybod"/>
    <w:link w:val="OdrkykrouekChar"/>
    <w:uiPriority w:val="99"/>
    <w:qFormat/>
    <w:rsid w:val="00AC3FA8"/>
    <w:pPr>
      <w:numPr>
        <w:ilvl w:val="1"/>
      </w:numPr>
    </w:pPr>
  </w:style>
  <w:style w:type="character" w:customStyle="1" w:styleId="OdrkykrouekChar">
    <w:name w:val="Odrážky_kroužek Char"/>
    <w:basedOn w:val="Standardnpsmoodstavce"/>
    <w:link w:val="Odrkykrouek"/>
    <w:uiPriority w:val="99"/>
    <w:locked/>
    <w:rsid w:val="00AC3FA8"/>
    <w:rPr>
      <w:rFonts w:ascii="Arial" w:eastAsia="Times New Roman" w:hAnsi="Arial" w:cs="Arial"/>
      <w:sz w:val="20"/>
      <w:szCs w:val="20"/>
    </w:rPr>
  </w:style>
  <w:style w:type="character" w:customStyle="1" w:styleId="TextkomenteChar">
    <w:name w:val="Text komentáře Char"/>
    <w:basedOn w:val="Standardnpsmoodstavce"/>
    <w:link w:val="Textkomente"/>
    <w:uiPriority w:val="99"/>
    <w:semiHidden/>
    <w:rsid w:val="00960434"/>
    <w:rPr>
      <w:rFonts w:ascii="Arial Narrow" w:hAnsi="Arial Narrow"/>
      <w:spacing w:val="4"/>
      <w:sz w:val="20"/>
      <w:szCs w:val="20"/>
    </w:rPr>
  </w:style>
  <w:style w:type="paragraph" w:styleId="Textkomente">
    <w:name w:val="annotation text"/>
    <w:basedOn w:val="Normln"/>
    <w:link w:val="TextkomenteChar"/>
    <w:uiPriority w:val="99"/>
    <w:semiHidden/>
    <w:unhideWhenUsed/>
    <w:rsid w:val="00960434"/>
    <w:pPr>
      <w:spacing w:line="240" w:lineRule="auto"/>
    </w:pPr>
    <w:rPr>
      <w:sz w:val="20"/>
      <w:szCs w:val="20"/>
    </w:rPr>
  </w:style>
  <w:style w:type="character" w:customStyle="1" w:styleId="TextkomenteChar1">
    <w:name w:val="Text komentáře Char1"/>
    <w:basedOn w:val="Standardnpsmoodstavce"/>
    <w:uiPriority w:val="99"/>
    <w:semiHidden/>
    <w:rsid w:val="00960434"/>
    <w:rPr>
      <w:rFonts w:ascii="Arial Narrow" w:hAnsi="Arial Narrow"/>
      <w:spacing w:val="4"/>
      <w:sz w:val="20"/>
      <w:szCs w:val="20"/>
    </w:rPr>
  </w:style>
  <w:style w:type="character" w:customStyle="1" w:styleId="PedmtkomenteChar">
    <w:name w:val="Předmět komentáře Char"/>
    <w:basedOn w:val="TextkomenteChar"/>
    <w:link w:val="Pedmtkomente"/>
    <w:uiPriority w:val="99"/>
    <w:semiHidden/>
    <w:rsid w:val="00960434"/>
    <w:rPr>
      <w:rFonts w:ascii="Arial Narrow" w:hAnsi="Arial Narrow"/>
      <w:b/>
      <w:bCs/>
      <w:spacing w:val="4"/>
      <w:sz w:val="20"/>
      <w:szCs w:val="20"/>
    </w:rPr>
  </w:style>
  <w:style w:type="paragraph" w:styleId="Pedmtkomente">
    <w:name w:val="annotation subject"/>
    <w:basedOn w:val="Textkomente"/>
    <w:next w:val="Textkomente"/>
    <w:link w:val="PedmtkomenteChar"/>
    <w:uiPriority w:val="99"/>
    <w:semiHidden/>
    <w:unhideWhenUsed/>
    <w:rsid w:val="00960434"/>
    <w:rPr>
      <w:b/>
      <w:bCs/>
    </w:rPr>
  </w:style>
  <w:style w:type="character" w:customStyle="1" w:styleId="PedmtkomenteChar1">
    <w:name w:val="Předmět komentáře Char1"/>
    <w:basedOn w:val="TextkomenteChar1"/>
    <w:uiPriority w:val="99"/>
    <w:semiHidden/>
    <w:rsid w:val="00960434"/>
    <w:rPr>
      <w:rFonts w:ascii="Arial Narrow" w:hAnsi="Arial Narrow"/>
      <w:b/>
      <w:bCs/>
      <w:spacing w:val="4"/>
      <w:sz w:val="20"/>
      <w:szCs w:val="20"/>
    </w:rPr>
  </w:style>
  <w:style w:type="character" w:customStyle="1" w:styleId="TextvysvtlivekChar">
    <w:name w:val="Text vysvětlivek Char"/>
    <w:basedOn w:val="Standardnpsmoodstavce"/>
    <w:link w:val="Textvysvtlivek"/>
    <w:uiPriority w:val="99"/>
    <w:semiHidden/>
    <w:rsid w:val="00960434"/>
    <w:rPr>
      <w:rFonts w:ascii="Century Gothic" w:eastAsia="Times New Roman" w:hAnsi="Century Gothic" w:cs="Times New Roman"/>
      <w:sz w:val="20"/>
      <w:szCs w:val="20"/>
      <w:lang w:eastAsia="cs-CZ"/>
    </w:rPr>
  </w:style>
  <w:style w:type="paragraph" w:styleId="Textvysvtlivek">
    <w:name w:val="endnote text"/>
    <w:basedOn w:val="Normln"/>
    <w:link w:val="TextvysvtlivekChar"/>
    <w:uiPriority w:val="99"/>
    <w:semiHidden/>
    <w:unhideWhenUsed/>
    <w:rsid w:val="00960434"/>
    <w:pPr>
      <w:tabs>
        <w:tab w:val="clear" w:pos="1985"/>
        <w:tab w:val="clear" w:pos="2268"/>
      </w:tabs>
      <w:spacing w:before="0" w:line="240" w:lineRule="auto"/>
      <w:jc w:val="left"/>
    </w:pPr>
    <w:rPr>
      <w:rFonts w:ascii="Century Gothic" w:eastAsia="Times New Roman" w:hAnsi="Century Gothic" w:cs="Times New Roman"/>
      <w:spacing w:val="0"/>
      <w:sz w:val="20"/>
      <w:szCs w:val="20"/>
      <w:lang w:eastAsia="cs-CZ"/>
    </w:rPr>
  </w:style>
  <w:style w:type="paragraph" w:styleId="Obsah4">
    <w:name w:val="toc 4"/>
    <w:basedOn w:val="Normln"/>
    <w:next w:val="Normln"/>
    <w:autoRedefine/>
    <w:uiPriority w:val="39"/>
    <w:unhideWhenUsed/>
    <w:rsid w:val="00960434"/>
    <w:pPr>
      <w:tabs>
        <w:tab w:val="clear" w:pos="1985"/>
        <w:tab w:val="clear" w:pos="2268"/>
      </w:tabs>
      <w:spacing w:before="0" w:after="100" w:line="276" w:lineRule="auto"/>
      <w:ind w:left="660"/>
      <w:jc w:val="left"/>
    </w:pPr>
    <w:rPr>
      <w:rFonts w:asciiTheme="minorHAnsi" w:eastAsiaTheme="minorEastAsia" w:hAnsiTheme="minorHAnsi"/>
      <w:spacing w:val="0"/>
      <w:lang w:eastAsia="cs-CZ"/>
    </w:rPr>
  </w:style>
  <w:style w:type="paragraph" w:styleId="Obsah5">
    <w:name w:val="toc 5"/>
    <w:basedOn w:val="Normln"/>
    <w:next w:val="Normln"/>
    <w:autoRedefine/>
    <w:uiPriority w:val="39"/>
    <w:unhideWhenUsed/>
    <w:rsid w:val="00960434"/>
    <w:pPr>
      <w:tabs>
        <w:tab w:val="clear" w:pos="1985"/>
        <w:tab w:val="clear" w:pos="2268"/>
      </w:tabs>
      <w:spacing w:before="0" w:after="100" w:line="276" w:lineRule="auto"/>
      <w:ind w:left="880"/>
      <w:jc w:val="left"/>
    </w:pPr>
    <w:rPr>
      <w:rFonts w:asciiTheme="minorHAnsi" w:eastAsiaTheme="minorEastAsia" w:hAnsiTheme="minorHAnsi"/>
      <w:spacing w:val="0"/>
      <w:lang w:eastAsia="cs-CZ"/>
    </w:rPr>
  </w:style>
  <w:style w:type="paragraph" w:styleId="Obsah6">
    <w:name w:val="toc 6"/>
    <w:basedOn w:val="Normln"/>
    <w:next w:val="Normln"/>
    <w:autoRedefine/>
    <w:uiPriority w:val="39"/>
    <w:unhideWhenUsed/>
    <w:rsid w:val="00960434"/>
    <w:pPr>
      <w:tabs>
        <w:tab w:val="clear" w:pos="1985"/>
        <w:tab w:val="clear" w:pos="2268"/>
      </w:tabs>
      <w:spacing w:before="0" w:after="100" w:line="276" w:lineRule="auto"/>
      <w:ind w:left="1100"/>
      <w:jc w:val="left"/>
    </w:pPr>
    <w:rPr>
      <w:rFonts w:asciiTheme="minorHAnsi" w:eastAsiaTheme="minorEastAsia" w:hAnsiTheme="minorHAnsi"/>
      <w:spacing w:val="0"/>
      <w:lang w:eastAsia="cs-CZ"/>
    </w:rPr>
  </w:style>
  <w:style w:type="paragraph" w:styleId="Obsah7">
    <w:name w:val="toc 7"/>
    <w:basedOn w:val="Normln"/>
    <w:next w:val="Normln"/>
    <w:autoRedefine/>
    <w:uiPriority w:val="39"/>
    <w:unhideWhenUsed/>
    <w:rsid w:val="00960434"/>
    <w:pPr>
      <w:tabs>
        <w:tab w:val="clear" w:pos="1985"/>
        <w:tab w:val="clear" w:pos="2268"/>
      </w:tabs>
      <w:spacing w:before="0" w:after="100" w:line="276" w:lineRule="auto"/>
      <w:ind w:left="1320"/>
      <w:jc w:val="left"/>
    </w:pPr>
    <w:rPr>
      <w:rFonts w:asciiTheme="minorHAnsi" w:eastAsiaTheme="minorEastAsia" w:hAnsiTheme="minorHAnsi"/>
      <w:spacing w:val="0"/>
      <w:lang w:eastAsia="cs-CZ"/>
    </w:rPr>
  </w:style>
  <w:style w:type="paragraph" w:styleId="Obsah8">
    <w:name w:val="toc 8"/>
    <w:basedOn w:val="Normln"/>
    <w:next w:val="Normln"/>
    <w:autoRedefine/>
    <w:uiPriority w:val="39"/>
    <w:unhideWhenUsed/>
    <w:rsid w:val="00960434"/>
    <w:pPr>
      <w:tabs>
        <w:tab w:val="clear" w:pos="1985"/>
        <w:tab w:val="clear" w:pos="2268"/>
      </w:tabs>
      <w:spacing w:before="0" w:after="100" w:line="276" w:lineRule="auto"/>
      <w:ind w:left="1540"/>
      <w:jc w:val="left"/>
    </w:pPr>
    <w:rPr>
      <w:rFonts w:asciiTheme="minorHAnsi" w:eastAsiaTheme="minorEastAsia" w:hAnsiTheme="minorHAnsi"/>
      <w:spacing w:val="0"/>
      <w:lang w:eastAsia="cs-CZ"/>
    </w:rPr>
  </w:style>
  <w:style w:type="paragraph" w:styleId="Obsah9">
    <w:name w:val="toc 9"/>
    <w:basedOn w:val="Normln"/>
    <w:next w:val="Normln"/>
    <w:autoRedefine/>
    <w:uiPriority w:val="39"/>
    <w:unhideWhenUsed/>
    <w:rsid w:val="00960434"/>
    <w:pPr>
      <w:tabs>
        <w:tab w:val="clear" w:pos="1985"/>
        <w:tab w:val="clear" w:pos="2268"/>
      </w:tabs>
      <w:spacing w:before="0" w:after="100" w:line="276" w:lineRule="auto"/>
      <w:ind w:left="1760"/>
      <w:jc w:val="left"/>
    </w:pPr>
    <w:rPr>
      <w:rFonts w:asciiTheme="minorHAnsi" w:eastAsiaTheme="minorEastAsia" w:hAnsiTheme="minorHAnsi"/>
      <w:spacing w:val="0"/>
      <w:lang w:eastAsia="cs-CZ"/>
    </w:rPr>
  </w:style>
  <w:style w:type="numbering" w:customStyle="1" w:styleId="Bezseznamu1">
    <w:name w:val="Bez seznamu1"/>
    <w:next w:val="Bezseznamu"/>
    <w:uiPriority w:val="99"/>
    <w:semiHidden/>
    <w:unhideWhenUsed/>
    <w:rsid w:val="00036CBE"/>
  </w:style>
  <w:style w:type="numbering" w:customStyle="1" w:styleId="Bezseznamu2">
    <w:name w:val="Bez seznamu2"/>
    <w:next w:val="Bezseznamu"/>
    <w:uiPriority w:val="99"/>
    <w:semiHidden/>
    <w:unhideWhenUsed/>
    <w:rsid w:val="00036CBE"/>
  </w:style>
  <w:style w:type="character" w:styleId="Odkaznakoment">
    <w:name w:val="annotation reference"/>
    <w:basedOn w:val="Standardnpsmoodstavce"/>
    <w:uiPriority w:val="99"/>
    <w:semiHidden/>
    <w:unhideWhenUsed/>
    <w:rsid w:val="00007B6B"/>
    <w:rPr>
      <w:sz w:val="16"/>
      <w:szCs w:val="16"/>
    </w:rPr>
  </w:style>
  <w:style w:type="paragraph" w:styleId="FormtovanvHTML">
    <w:name w:val="HTML Preformatted"/>
    <w:basedOn w:val="Normln"/>
    <w:link w:val="FormtovanvHTMLChar"/>
    <w:uiPriority w:val="99"/>
    <w:semiHidden/>
    <w:unhideWhenUsed/>
    <w:rsid w:val="001B2FA2"/>
    <w:pPr>
      <w:tabs>
        <w:tab w:val="clear" w:pos="1985"/>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left"/>
    </w:pPr>
    <w:rPr>
      <w:rFonts w:ascii="Courier New" w:hAnsi="Courier New" w:cs="Courier New"/>
      <w:color w:val="3333FF"/>
      <w:spacing w:val="0"/>
      <w:sz w:val="20"/>
      <w:szCs w:val="20"/>
      <w:lang w:eastAsia="cs-CZ"/>
    </w:rPr>
  </w:style>
  <w:style w:type="character" w:customStyle="1" w:styleId="FormtovanvHTMLChar">
    <w:name w:val="Formátovaný v HTML Char"/>
    <w:basedOn w:val="Standardnpsmoodstavce"/>
    <w:link w:val="FormtovanvHTML"/>
    <w:uiPriority w:val="99"/>
    <w:semiHidden/>
    <w:rsid w:val="001B2FA2"/>
    <w:rPr>
      <w:rFonts w:ascii="Courier New" w:hAnsi="Courier New" w:cs="Courier New"/>
      <w:color w:val="3333FF"/>
      <w:sz w:val="20"/>
      <w:szCs w:val="20"/>
      <w:lang w:eastAsia="cs-CZ"/>
    </w:rPr>
  </w:style>
  <w:style w:type="paragraph" w:styleId="Normlnweb">
    <w:name w:val="Normal (Web)"/>
    <w:basedOn w:val="Normln"/>
    <w:uiPriority w:val="99"/>
    <w:unhideWhenUsed/>
    <w:rsid w:val="00D91131"/>
    <w:pPr>
      <w:tabs>
        <w:tab w:val="clear" w:pos="1985"/>
        <w:tab w:val="clear" w:pos="2268"/>
      </w:tabs>
      <w:spacing w:before="100" w:beforeAutospacing="1" w:after="100" w:afterAutospacing="1" w:line="240" w:lineRule="auto"/>
      <w:jc w:val="left"/>
    </w:pPr>
    <w:rPr>
      <w:rFonts w:ascii="Times New Roman" w:eastAsia="Times New Roman" w:hAnsi="Times New Roman" w:cs="Times New Roman"/>
      <w:spacing w:val="0"/>
      <w:sz w:val="24"/>
      <w:szCs w:val="24"/>
      <w:lang w:eastAsia="cs-CZ"/>
    </w:rPr>
  </w:style>
  <w:style w:type="table" w:styleId="Svtltabulkasmkou1zvraznn4">
    <w:name w:val="Grid Table 1 Light Accent 4"/>
    <w:basedOn w:val="Normlntabulka"/>
    <w:uiPriority w:val="46"/>
    <w:rsid w:val="0087195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ulkasmkou2zvraznn4">
    <w:name w:val="Grid Table 2 Accent 4"/>
    <w:basedOn w:val="Normlntabulka"/>
    <w:uiPriority w:val="47"/>
    <w:rsid w:val="0087195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ulkaseznamu3zvraznn4">
    <w:name w:val="List Table 3 Accent 4"/>
    <w:basedOn w:val="Normlntabulka"/>
    <w:uiPriority w:val="48"/>
    <w:rsid w:val="0087195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Barevntabulkasmkou7zvraznn4">
    <w:name w:val="Grid Table 7 Colorful Accent 4"/>
    <w:basedOn w:val="Normlntabulka"/>
    <w:uiPriority w:val="52"/>
    <w:rsid w:val="0087195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character" w:customStyle="1" w:styleId="font71">
    <w:name w:val="font71"/>
    <w:basedOn w:val="Standardnpsmoodstavce"/>
    <w:rsid w:val="00743B1C"/>
    <w:rPr>
      <w:rFonts w:ascii="Calibri" w:hAnsi="Calibri" w:cs="Calibri" w:hint="default"/>
      <w:b w:val="0"/>
      <w:bCs w:val="0"/>
      <w:i w:val="0"/>
      <w:iCs w:val="0"/>
      <w:strike w:val="0"/>
      <w:dstrike w:val="0"/>
      <w:color w:val="000000"/>
      <w:sz w:val="22"/>
      <w:szCs w:val="22"/>
      <w:u w:val="none"/>
      <w:effect w:val="none"/>
    </w:rPr>
  </w:style>
  <w:style w:type="character" w:customStyle="1" w:styleId="font81">
    <w:name w:val="font81"/>
    <w:basedOn w:val="Standardnpsmoodstavce"/>
    <w:rsid w:val="00743B1C"/>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Standardnpsmoodstavce"/>
    <w:rsid w:val="00743B1C"/>
    <w:rPr>
      <w:rFonts w:ascii="Calibri" w:hAnsi="Calibri" w:cs="Calibri" w:hint="default"/>
      <w:b w:val="0"/>
      <w:bCs w:val="0"/>
      <w:i w:val="0"/>
      <w:iCs w:val="0"/>
      <w:strike w:val="0"/>
      <w:dstrike w:val="0"/>
      <w:color w:val="000000"/>
      <w:sz w:val="22"/>
      <w:szCs w:val="22"/>
      <w:u w:val="none"/>
      <w:effect w:val="none"/>
    </w:rPr>
  </w:style>
  <w:style w:type="character" w:customStyle="1" w:styleId="font91">
    <w:name w:val="font91"/>
    <w:basedOn w:val="Standardnpsmoodstavce"/>
    <w:rsid w:val="00743B1C"/>
    <w:rPr>
      <w:rFonts w:ascii="Calibri" w:hAnsi="Calibri" w:cs="Calibri" w:hint="default"/>
      <w:b/>
      <w:bCs/>
      <w:i w:val="0"/>
      <w:iCs w:val="0"/>
      <w:strike w:val="0"/>
      <w:dstrike w:val="0"/>
      <w:color w:val="000000"/>
      <w:sz w:val="22"/>
      <w:szCs w:val="22"/>
      <w:u w:val="none"/>
      <w:effect w:val="none"/>
    </w:rPr>
  </w:style>
  <w:style w:type="character" w:customStyle="1" w:styleId="font101">
    <w:name w:val="font101"/>
    <w:basedOn w:val="Standardnpsmoodstavce"/>
    <w:rsid w:val="00743B1C"/>
    <w:rPr>
      <w:rFonts w:ascii="Calibri" w:hAnsi="Calibri" w:cs="Calibri" w:hint="default"/>
      <w:b/>
      <w:bCs/>
      <w:i w:val="0"/>
      <w:iCs w:val="0"/>
      <w:strike w:val="0"/>
      <w:dstrike w:val="0"/>
      <w:color w:val="000000"/>
      <w:sz w:val="22"/>
      <w:szCs w:val="22"/>
      <w:u w:val="none"/>
      <w:effect w:val="none"/>
    </w:rPr>
  </w:style>
  <w:style w:type="character" w:customStyle="1" w:styleId="font131">
    <w:name w:val="font131"/>
    <w:basedOn w:val="Standardnpsmoodstavce"/>
    <w:rsid w:val="003339BA"/>
    <w:rPr>
      <w:rFonts w:ascii="Calibri" w:hAnsi="Calibri" w:cs="Calibri" w:hint="default"/>
      <w:b/>
      <w:bCs/>
      <w:i w:val="0"/>
      <w:iCs w:val="0"/>
      <w:strike w:val="0"/>
      <w:dstrike w:val="0"/>
      <w:color w:val="000000"/>
      <w:sz w:val="30"/>
      <w:szCs w:val="30"/>
      <w:u w:val="none"/>
      <w:effect w:val="none"/>
    </w:rPr>
  </w:style>
  <w:style w:type="character" w:customStyle="1" w:styleId="font111">
    <w:name w:val="font111"/>
    <w:basedOn w:val="Standardnpsmoodstavce"/>
    <w:rsid w:val="003339BA"/>
    <w:rPr>
      <w:rFonts w:ascii="Calibri" w:hAnsi="Calibri" w:cs="Calibri" w:hint="default"/>
      <w:b/>
      <w:bCs/>
      <w:i w:val="0"/>
      <w:iCs w:val="0"/>
      <w:strike w:val="0"/>
      <w:dstrike w:val="0"/>
      <w:color w:val="000000"/>
      <w:sz w:val="30"/>
      <w:szCs w:val="30"/>
      <w:u w:val="none"/>
      <w:effect w:val="none"/>
    </w:rPr>
  </w:style>
  <w:style w:type="paragraph" w:styleId="Zkladntext">
    <w:name w:val="Body Text"/>
    <w:basedOn w:val="Normln"/>
    <w:link w:val="ZkladntextChar"/>
    <w:uiPriority w:val="99"/>
    <w:unhideWhenUsed/>
    <w:rsid w:val="00836256"/>
    <w:pPr>
      <w:tabs>
        <w:tab w:val="clear" w:pos="1985"/>
        <w:tab w:val="clear" w:pos="2268"/>
      </w:tabs>
      <w:spacing w:before="0" w:after="120" w:line="276" w:lineRule="auto"/>
      <w:jc w:val="left"/>
    </w:pPr>
    <w:rPr>
      <w:rFonts w:ascii="Calibri" w:eastAsia="Times New Roman" w:hAnsi="Calibri" w:cs="Times New Roman"/>
      <w:spacing w:val="0"/>
      <w:lang w:eastAsia="cs-CZ"/>
    </w:rPr>
  </w:style>
  <w:style w:type="character" w:customStyle="1" w:styleId="ZkladntextChar">
    <w:name w:val="Základní text Char"/>
    <w:basedOn w:val="Standardnpsmoodstavce"/>
    <w:link w:val="Zkladntext"/>
    <w:uiPriority w:val="99"/>
    <w:rsid w:val="00836256"/>
    <w:rPr>
      <w:rFonts w:ascii="Calibri" w:eastAsia="Times New Roman" w:hAnsi="Calibri" w:cs="Times New Roman"/>
      <w:lang w:eastAsia="cs-CZ"/>
    </w:rPr>
  </w:style>
  <w:style w:type="paragraph" w:styleId="Zkladntextodsazen2">
    <w:name w:val="Body Text Indent 2"/>
    <w:basedOn w:val="Normln"/>
    <w:link w:val="Zkladntextodsazen2Char"/>
    <w:uiPriority w:val="99"/>
    <w:unhideWhenUsed/>
    <w:rsid w:val="00836256"/>
    <w:pPr>
      <w:spacing w:after="120" w:line="480" w:lineRule="auto"/>
      <w:ind w:left="283"/>
    </w:pPr>
  </w:style>
  <w:style w:type="character" w:customStyle="1" w:styleId="Zkladntextodsazen2Char">
    <w:name w:val="Základní text odsazený 2 Char"/>
    <w:basedOn w:val="Standardnpsmoodstavce"/>
    <w:link w:val="Zkladntextodsazen2"/>
    <w:uiPriority w:val="99"/>
    <w:rsid w:val="00836256"/>
    <w:rPr>
      <w:rFonts w:ascii="Arial Narrow" w:hAnsi="Arial Narrow"/>
      <w:spacing w:val="4"/>
    </w:rPr>
  </w:style>
  <w:style w:type="paragraph" w:styleId="Zkladntextodsazen">
    <w:name w:val="Body Text Indent"/>
    <w:basedOn w:val="Normln"/>
    <w:link w:val="ZkladntextodsazenChar"/>
    <w:uiPriority w:val="99"/>
    <w:semiHidden/>
    <w:unhideWhenUsed/>
    <w:rsid w:val="00836256"/>
    <w:pPr>
      <w:spacing w:after="120"/>
      <w:ind w:left="283"/>
    </w:pPr>
  </w:style>
  <w:style w:type="character" w:customStyle="1" w:styleId="ZkladntextodsazenChar">
    <w:name w:val="Základní text odsazený Char"/>
    <w:basedOn w:val="Standardnpsmoodstavce"/>
    <w:link w:val="Zkladntextodsazen"/>
    <w:uiPriority w:val="99"/>
    <w:semiHidden/>
    <w:rsid w:val="00836256"/>
    <w:rPr>
      <w:rFonts w:ascii="Arial Narrow" w:hAnsi="Arial Narrow"/>
      <w:spacing w:val="4"/>
    </w:rPr>
  </w:style>
  <w:style w:type="character" w:styleId="Nevyeenzmnka">
    <w:name w:val="Unresolved Mention"/>
    <w:basedOn w:val="Standardnpsmoodstavce"/>
    <w:uiPriority w:val="99"/>
    <w:semiHidden/>
    <w:unhideWhenUsed/>
    <w:rsid w:val="00E87927"/>
    <w:rPr>
      <w:color w:val="808080"/>
      <w:shd w:val="clear" w:color="auto" w:fill="E6E6E6"/>
    </w:rPr>
  </w:style>
  <w:style w:type="paragraph" w:customStyle="1" w:styleId="Normln-seznam">
    <w:name w:val="Normální - seznam"/>
    <w:basedOn w:val="Normln"/>
    <w:link w:val="Normln-seznamChar"/>
    <w:qFormat/>
    <w:rsid w:val="00D53B15"/>
    <w:pPr>
      <w:tabs>
        <w:tab w:val="clear" w:pos="1985"/>
        <w:tab w:val="clear" w:pos="2268"/>
        <w:tab w:val="left" w:pos="2835"/>
      </w:tabs>
      <w:spacing w:before="0" w:after="120" w:line="276" w:lineRule="auto"/>
      <w:ind w:firstLine="482"/>
    </w:pPr>
    <w:rPr>
      <w:rFonts w:ascii="Arial" w:hAnsi="Arial" w:cs="Arial"/>
    </w:rPr>
  </w:style>
  <w:style w:type="character" w:customStyle="1" w:styleId="Normln-seznamChar">
    <w:name w:val="Normální - seznam Char"/>
    <w:basedOn w:val="Standardnpsmoodstavce"/>
    <w:link w:val="Normln-seznam"/>
    <w:rsid w:val="00D53B15"/>
    <w:rPr>
      <w:rFonts w:ascii="Arial" w:hAnsi="Arial" w:cs="Arial"/>
      <w:spacing w:val="4"/>
    </w:rPr>
  </w:style>
  <w:style w:type="paragraph" w:customStyle="1" w:styleId="Odrkastekou">
    <w:name w:val="Odrážka s tečkou"/>
    <w:basedOn w:val="Odrazkauroven2"/>
    <w:link w:val="OdrkastekouChar"/>
    <w:qFormat/>
    <w:rsid w:val="00C43008"/>
    <w:pPr>
      <w:numPr>
        <w:numId w:val="10"/>
      </w:numPr>
      <w:tabs>
        <w:tab w:val="clear" w:pos="1985"/>
        <w:tab w:val="clear" w:pos="2268"/>
      </w:tabs>
      <w:spacing w:before="120" w:line="240" w:lineRule="auto"/>
      <w:contextualSpacing w:val="0"/>
    </w:pPr>
    <w:rPr>
      <w:rFonts w:ascii="Arial" w:hAnsi="Arial"/>
    </w:rPr>
  </w:style>
  <w:style w:type="character" w:customStyle="1" w:styleId="OdrkastekouChar">
    <w:name w:val="Odrážka s tečkou Char"/>
    <w:basedOn w:val="Odrazkauroven2Char"/>
    <w:link w:val="Odrkastekou"/>
    <w:rsid w:val="00C43008"/>
    <w:rPr>
      <w:rFonts w:ascii="Arial" w:eastAsia="Times New Roman" w:hAnsi="Arial" w:cs="Times New Roman"/>
      <w:spacing w:val="4"/>
      <w:lang w:eastAsia="cs-CZ"/>
    </w:rPr>
  </w:style>
  <w:style w:type="paragraph" w:customStyle="1" w:styleId="Odstavec">
    <w:name w:val="Odstavec"/>
    <w:basedOn w:val="Zkladntext"/>
    <w:rsid w:val="007104AD"/>
    <w:pPr>
      <w:widowControl w:val="0"/>
      <w:tabs>
        <w:tab w:val="left" w:pos="1191"/>
        <w:tab w:val="left" w:pos="1644"/>
        <w:tab w:val="left" w:pos="2552"/>
        <w:tab w:val="left" w:pos="2665"/>
        <w:tab w:val="left" w:pos="5954"/>
        <w:tab w:val="left" w:pos="7258"/>
        <w:tab w:val="left" w:pos="7428"/>
      </w:tabs>
      <w:spacing w:after="115" w:line="360" w:lineRule="auto"/>
      <w:ind w:firstLine="480"/>
      <w:jc w:val="both"/>
    </w:pPr>
    <w:rPr>
      <w:rFonts w:ascii="Times New Roman" w:hAnsi="Times New Roman"/>
      <w:sz w:val="24"/>
      <w:szCs w:val="20"/>
    </w:rPr>
  </w:style>
  <w:style w:type="paragraph" w:customStyle="1" w:styleId="Nadpis">
    <w:name w:val="Nadpis"/>
    <w:basedOn w:val="Normln"/>
    <w:next w:val="Zkladntext"/>
    <w:rsid w:val="00C206B8"/>
    <w:pPr>
      <w:keepNext/>
      <w:widowControl w:val="0"/>
      <w:tabs>
        <w:tab w:val="clear" w:pos="1985"/>
        <w:tab w:val="clear" w:pos="2268"/>
      </w:tabs>
      <w:suppressAutoHyphens/>
      <w:spacing w:before="240" w:after="120" w:line="240" w:lineRule="auto"/>
      <w:jc w:val="left"/>
    </w:pPr>
    <w:rPr>
      <w:rFonts w:ascii="Arial" w:eastAsia="Lucida Sans Unicode" w:hAnsi="Arial" w:cs="Tahoma"/>
      <w:spacing w:val="0"/>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35791">
      <w:bodyDiv w:val="1"/>
      <w:marLeft w:val="0"/>
      <w:marRight w:val="0"/>
      <w:marTop w:val="0"/>
      <w:marBottom w:val="0"/>
      <w:divBdr>
        <w:top w:val="none" w:sz="0" w:space="0" w:color="auto"/>
        <w:left w:val="none" w:sz="0" w:space="0" w:color="auto"/>
        <w:bottom w:val="none" w:sz="0" w:space="0" w:color="auto"/>
        <w:right w:val="none" w:sz="0" w:space="0" w:color="auto"/>
      </w:divBdr>
    </w:div>
    <w:div w:id="75444693">
      <w:bodyDiv w:val="1"/>
      <w:marLeft w:val="0"/>
      <w:marRight w:val="0"/>
      <w:marTop w:val="0"/>
      <w:marBottom w:val="0"/>
      <w:divBdr>
        <w:top w:val="none" w:sz="0" w:space="0" w:color="auto"/>
        <w:left w:val="none" w:sz="0" w:space="0" w:color="auto"/>
        <w:bottom w:val="none" w:sz="0" w:space="0" w:color="auto"/>
        <w:right w:val="none" w:sz="0" w:space="0" w:color="auto"/>
      </w:divBdr>
    </w:div>
    <w:div w:id="84885899">
      <w:bodyDiv w:val="1"/>
      <w:marLeft w:val="0"/>
      <w:marRight w:val="0"/>
      <w:marTop w:val="0"/>
      <w:marBottom w:val="0"/>
      <w:divBdr>
        <w:top w:val="none" w:sz="0" w:space="0" w:color="auto"/>
        <w:left w:val="none" w:sz="0" w:space="0" w:color="auto"/>
        <w:bottom w:val="none" w:sz="0" w:space="0" w:color="auto"/>
        <w:right w:val="none" w:sz="0" w:space="0" w:color="auto"/>
      </w:divBdr>
    </w:div>
    <w:div w:id="154299902">
      <w:bodyDiv w:val="1"/>
      <w:marLeft w:val="0"/>
      <w:marRight w:val="0"/>
      <w:marTop w:val="0"/>
      <w:marBottom w:val="0"/>
      <w:divBdr>
        <w:top w:val="none" w:sz="0" w:space="0" w:color="auto"/>
        <w:left w:val="none" w:sz="0" w:space="0" w:color="auto"/>
        <w:bottom w:val="none" w:sz="0" w:space="0" w:color="auto"/>
        <w:right w:val="none" w:sz="0" w:space="0" w:color="auto"/>
      </w:divBdr>
    </w:div>
    <w:div w:id="165679173">
      <w:bodyDiv w:val="1"/>
      <w:marLeft w:val="0"/>
      <w:marRight w:val="0"/>
      <w:marTop w:val="0"/>
      <w:marBottom w:val="0"/>
      <w:divBdr>
        <w:top w:val="none" w:sz="0" w:space="0" w:color="auto"/>
        <w:left w:val="none" w:sz="0" w:space="0" w:color="auto"/>
        <w:bottom w:val="none" w:sz="0" w:space="0" w:color="auto"/>
        <w:right w:val="none" w:sz="0" w:space="0" w:color="auto"/>
      </w:divBdr>
    </w:div>
    <w:div w:id="223371891">
      <w:bodyDiv w:val="1"/>
      <w:marLeft w:val="0"/>
      <w:marRight w:val="0"/>
      <w:marTop w:val="0"/>
      <w:marBottom w:val="0"/>
      <w:divBdr>
        <w:top w:val="none" w:sz="0" w:space="0" w:color="auto"/>
        <w:left w:val="none" w:sz="0" w:space="0" w:color="auto"/>
        <w:bottom w:val="none" w:sz="0" w:space="0" w:color="auto"/>
        <w:right w:val="none" w:sz="0" w:space="0" w:color="auto"/>
      </w:divBdr>
    </w:div>
    <w:div w:id="294409317">
      <w:bodyDiv w:val="1"/>
      <w:marLeft w:val="0"/>
      <w:marRight w:val="0"/>
      <w:marTop w:val="0"/>
      <w:marBottom w:val="0"/>
      <w:divBdr>
        <w:top w:val="none" w:sz="0" w:space="0" w:color="auto"/>
        <w:left w:val="none" w:sz="0" w:space="0" w:color="auto"/>
        <w:bottom w:val="none" w:sz="0" w:space="0" w:color="auto"/>
        <w:right w:val="none" w:sz="0" w:space="0" w:color="auto"/>
      </w:divBdr>
    </w:div>
    <w:div w:id="312871930">
      <w:bodyDiv w:val="1"/>
      <w:marLeft w:val="0"/>
      <w:marRight w:val="0"/>
      <w:marTop w:val="0"/>
      <w:marBottom w:val="0"/>
      <w:divBdr>
        <w:top w:val="none" w:sz="0" w:space="0" w:color="auto"/>
        <w:left w:val="none" w:sz="0" w:space="0" w:color="auto"/>
        <w:bottom w:val="none" w:sz="0" w:space="0" w:color="auto"/>
        <w:right w:val="none" w:sz="0" w:space="0" w:color="auto"/>
      </w:divBdr>
    </w:div>
    <w:div w:id="324625123">
      <w:bodyDiv w:val="1"/>
      <w:marLeft w:val="0"/>
      <w:marRight w:val="0"/>
      <w:marTop w:val="0"/>
      <w:marBottom w:val="0"/>
      <w:divBdr>
        <w:top w:val="none" w:sz="0" w:space="0" w:color="auto"/>
        <w:left w:val="none" w:sz="0" w:space="0" w:color="auto"/>
        <w:bottom w:val="none" w:sz="0" w:space="0" w:color="auto"/>
        <w:right w:val="none" w:sz="0" w:space="0" w:color="auto"/>
      </w:divBdr>
    </w:div>
    <w:div w:id="330840404">
      <w:bodyDiv w:val="1"/>
      <w:marLeft w:val="0"/>
      <w:marRight w:val="0"/>
      <w:marTop w:val="0"/>
      <w:marBottom w:val="0"/>
      <w:divBdr>
        <w:top w:val="none" w:sz="0" w:space="0" w:color="auto"/>
        <w:left w:val="none" w:sz="0" w:space="0" w:color="auto"/>
        <w:bottom w:val="none" w:sz="0" w:space="0" w:color="auto"/>
        <w:right w:val="none" w:sz="0" w:space="0" w:color="auto"/>
      </w:divBdr>
    </w:div>
    <w:div w:id="339163999">
      <w:bodyDiv w:val="1"/>
      <w:marLeft w:val="0"/>
      <w:marRight w:val="0"/>
      <w:marTop w:val="0"/>
      <w:marBottom w:val="0"/>
      <w:divBdr>
        <w:top w:val="none" w:sz="0" w:space="0" w:color="auto"/>
        <w:left w:val="none" w:sz="0" w:space="0" w:color="auto"/>
        <w:bottom w:val="none" w:sz="0" w:space="0" w:color="auto"/>
        <w:right w:val="none" w:sz="0" w:space="0" w:color="auto"/>
      </w:divBdr>
    </w:div>
    <w:div w:id="355619429">
      <w:bodyDiv w:val="1"/>
      <w:marLeft w:val="0"/>
      <w:marRight w:val="0"/>
      <w:marTop w:val="0"/>
      <w:marBottom w:val="0"/>
      <w:divBdr>
        <w:top w:val="none" w:sz="0" w:space="0" w:color="auto"/>
        <w:left w:val="none" w:sz="0" w:space="0" w:color="auto"/>
        <w:bottom w:val="none" w:sz="0" w:space="0" w:color="auto"/>
        <w:right w:val="none" w:sz="0" w:space="0" w:color="auto"/>
      </w:divBdr>
    </w:div>
    <w:div w:id="362561543">
      <w:bodyDiv w:val="1"/>
      <w:marLeft w:val="0"/>
      <w:marRight w:val="0"/>
      <w:marTop w:val="0"/>
      <w:marBottom w:val="0"/>
      <w:divBdr>
        <w:top w:val="none" w:sz="0" w:space="0" w:color="auto"/>
        <w:left w:val="none" w:sz="0" w:space="0" w:color="auto"/>
        <w:bottom w:val="none" w:sz="0" w:space="0" w:color="auto"/>
        <w:right w:val="none" w:sz="0" w:space="0" w:color="auto"/>
      </w:divBdr>
    </w:div>
    <w:div w:id="375662409">
      <w:bodyDiv w:val="1"/>
      <w:marLeft w:val="0"/>
      <w:marRight w:val="0"/>
      <w:marTop w:val="0"/>
      <w:marBottom w:val="0"/>
      <w:divBdr>
        <w:top w:val="none" w:sz="0" w:space="0" w:color="auto"/>
        <w:left w:val="none" w:sz="0" w:space="0" w:color="auto"/>
        <w:bottom w:val="none" w:sz="0" w:space="0" w:color="auto"/>
        <w:right w:val="none" w:sz="0" w:space="0" w:color="auto"/>
      </w:divBdr>
    </w:div>
    <w:div w:id="406149129">
      <w:bodyDiv w:val="1"/>
      <w:marLeft w:val="0"/>
      <w:marRight w:val="0"/>
      <w:marTop w:val="0"/>
      <w:marBottom w:val="0"/>
      <w:divBdr>
        <w:top w:val="none" w:sz="0" w:space="0" w:color="auto"/>
        <w:left w:val="none" w:sz="0" w:space="0" w:color="auto"/>
        <w:bottom w:val="none" w:sz="0" w:space="0" w:color="auto"/>
        <w:right w:val="none" w:sz="0" w:space="0" w:color="auto"/>
      </w:divBdr>
    </w:div>
    <w:div w:id="407775423">
      <w:bodyDiv w:val="1"/>
      <w:marLeft w:val="0"/>
      <w:marRight w:val="0"/>
      <w:marTop w:val="0"/>
      <w:marBottom w:val="0"/>
      <w:divBdr>
        <w:top w:val="none" w:sz="0" w:space="0" w:color="auto"/>
        <w:left w:val="none" w:sz="0" w:space="0" w:color="auto"/>
        <w:bottom w:val="none" w:sz="0" w:space="0" w:color="auto"/>
        <w:right w:val="none" w:sz="0" w:space="0" w:color="auto"/>
      </w:divBdr>
    </w:div>
    <w:div w:id="410125976">
      <w:bodyDiv w:val="1"/>
      <w:marLeft w:val="0"/>
      <w:marRight w:val="0"/>
      <w:marTop w:val="0"/>
      <w:marBottom w:val="0"/>
      <w:divBdr>
        <w:top w:val="none" w:sz="0" w:space="0" w:color="auto"/>
        <w:left w:val="none" w:sz="0" w:space="0" w:color="auto"/>
        <w:bottom w:val="none" w:sz="0" w:space="0" w:color="auto"/>
        <w:right w:val="none" w:sz="0" w:space="0" w:color="auto"/>
      </w:divBdr>
    </w:div>
    <w:div w:id="426855451">
      <w:bodyDiv w:val="1"/>
      <w:marLeft w:val="0"/>
      <w:marRight w:val="0"/>
      <w:marTop w:val="0"/>
      <w:marBottom w:val="0"/>
      <w:divBdr>
        <w:top w:val="none" w:sz="0" w:space="0" w:color="auto"/>
        <w:left w:val="none" w:sz="0" w:space="0" w:color="auto"/>
        <w:bottom w:val="none" w:sz="0" w:space="0" w:color="auto"/>
        <w:right w:val="none" w:sz="0" w:space="0" w:color="auto"/>
      </w:divBdr>
    </w:div>
    <w:div w:id="472062452">
      <w:bodyDiv w:val="1"/>
      <w:marLeft w:val="0"/>
      <w:marRight w:val="0"/>
      <w:marTop w:val="0"/>
      <w:marBottom w:val="0"/>
      <w:divBdr>
        <w:top w:val="none" w:sz="0" w:space="0" w:color="auto"/>
        <w:left w:val="none" w:sz="0" w:space="0" w:color="auto"/>
        <w:bottom w:val="none" w:sz="0" w:space="0" w:color="auto"/>
        <w:right w:val="none" w:sz="0" w:space="0" w:color="auto"/>
      </w:divBdr>
    </w:div>
    <w:div w:id="474957207">
      <w:bodyDiv w:val="1"/>
      <w:marLeft w:val="0"/>
      <w:marRight w:val="0"/>
      <w:marTop w:val="0"/>
      <w:marBottom w:val="0"/>
      <w:divBdr>
        <w:top w:val="none" w:sz="0" w:space="0" w:color="auto"/>
        <w:left w:val="none" w:sz="0" w:space="0" w:color="auto"/>
        <w:bottom w:val="none" w:sz="0" w:space="0" w:color="auto"/>
        <w:right w:val="none" w:sz="0" w:space="0" w:color="auto"/>
      </w:divBdr>
    </w:div>
    <w:div w:id="477966171">
      <w:bodyDiv w:val="1"/>
      <w:marLeft w:val="0"/>
      <w:marRight w:val="0"/>
      <w:marTop w:val="0"/>
      <w:marBottom w:val="0"/>
      <w:divBdr>
        <w:top w:val="none" w:sz="0" w:space="0" w:color="auto"/>
        <w:left w:val="none" w:sz="0" w:space="0" w:color="auto"/>
        <w:bottom w:val="none" w:sz="0" w:space="0" w:color="auto"/>
        <w:right w:val="none" w:sz="0" w:space="0" w:color="auto"/>
      </w:divBdr>
    </w:div>
    <w:div w:id="665135750">
      <w:bodyDiv w:val="1"/>
      <w:marLeft w:val="0"/>
      <w:marRight w:val="0"/>
      <w:marTop w:val="0"/>
      <w:marBottom w:val="0"/>
      <w:divBdr>
        <w:top w:val="none" w:sz="0" w:space="0" w:color="auto"/>
        <w:left w:val="none" w:sz="0" w:space="0" w:color="auto"/>
        <w:bottom w:val="none" w:sz="0" w:space="0" w:color="auto"/>
        <w:right w:val="none" w:sz="0" w:space="0" w:color="auto"/>
      </w:divBdr>
    </w:div>
    <w:div w:id="701514719">
      <w:bodyDiv w:val="1"/>
      <w:marLeft w:val="0"/>
      <w:marRight w:val="0"/>
      <w:marTop w:val="0"/>
      <w:marBottom w:val="0"/>
      <w:divBdr>
        <w:top w:val="none" w:sz="0" w:space="0" w:color="auto"/>
        <w:left w:val="none" w:sz="0" w:space="0" w:color="auto"/>
        <w:bottom w:val="none" w:sz="0" w:space="0" w:color="auto"/>
        <w:right w:val="none" w:sz="0" w:space="0" w:color="auto"/>
      </w:divBdr>
    </w:div>
    <w:div w:id="705259464">
      <w:bodyDiv w:val="1"/>
      <w:marLeft w:val="0"/>
      <w:marRight w:val="0"/>
      <w:marTop w:val="0"/>
      <w:marBottom w:val="0"/>
      <w:divBdr>
        <w:top w:val="none" w:sz="0" w:space="0" w:color="auto"/>
        <w:left w:val="none" w:sz="0" w:space="0" w:color="auto"/>
        <w:bottom w:val="none" w:sz="0" w:space="0" w:color="auto"/>
        <w:right w:val="none" w:sz="0" w:space="0" w:color="auto"/>
      </w:divBdr>
    </w:div>
    <w:div w:id="734552065">
      <w:bodyDiv w:val="1"/>
      <w:marLeft w:val="0"/>
      <w:marRight w:val="0"/>
      <w:marTop w:val="0"/>
      <w:marBottom w:val="0"/>
      <w:divBdr>
        <w:top w:val="none" w:sz="0" w:space="0" w:color="auto"/>
        <w:left w:val="none" w:sz="0" w:space="0" w:color="auto"/>
        <w:bottom w:val="none" w:sz="0" w:space="0" w:color="auto"/>
        <w:right w:val="none" w:sz="0" w:space="0" w:color="auto"/>
      </w:divBdr>
    </w:div>
    <w:div w:id="759759425">
      <w:bodyDiv w:val="1"/>
      <w:marLeft w:val="0"/>
      <w:marRight w:val="0"/>
      <w:marTop w:val="0"/>
      <w:marBottom w:val="0"/>
      <w:divBdr>
        <w:top w:val="none" w:sz="0" w:space="0" w:color="auto"/>
        <w:left w:val="none" w:sz="0" w:space="0" w:color="auto"/>
        <w:bottom w:val="none" w:sz="0" w:space="0" w:color="auto"/>
        <w:right w:val="none" w:sz="0" w:space="0" w:color="auto"/>
      </w:divBdr>
    </w:div>
    <w:div w:id="768966363">
      <w:bodyDiv w:val="1"/>
      <w:marLeft w:val="0"/>
      <w:marRight w:val="0"/>
      <w:marTop w:val="0"/>
      <w:marBottom w:val="0"/>
      <w:divBdr>
        <w:top w:val="none" w:sz="0" w:space="0" w:color="auto"/>
        <w:left w:val="none" w:sz="0" w:space="0" w:color="auto"/>
        <w:bottom w:val="none" w:sz="0" w:space="0" w:color="auto"/>
        <w:right w:val="none" w:sz="0" w:space="0" w:color="auto"/>
      </w:divBdr>
    </w:div>
    <w:div w:id="840466351">
      <w:bodyDiv w:val="1"/>
      <w:marLeft w:val="0"/>
      <w:marRight w:val="0"/>
      <w:marTop w:val="0"/>
      <w:marBottom w:val="0"/>
      <w:divBdr>
        <w:top w:val="none" w:sz="0" w:space="0" w:color="auto"/>
        <w:left w:val="none" w:sz="0" w:space="0" w:color="auto"/>
        <w:bottom w:val="none" w:sz="0" w:space="0" w:color="auto"/>
        <w:right w:val="none" w:sz="0" w:space="0" w:color="auto"/>
      </w:divBdr>
    </w:div>
    <w:div w:id="887183786">
      <w:bodyDiv w:val="1"/>
      <w:marLeft w:val="0"/>
      <w:marRight w:val="0"/>
      <w:marTop w:val="0"/>
      <w:marBottom w:val="0"/>
      <w:divBdr>
        <w:top w:val="none" w:sz="0" w:space="0" w:color="auto"/>
        <w:left w:val="none" w:sz="0" w:space="0" w:color="auto"/>
        <w:bottom w:val="none" w:sz="0" w:space="0" w:color="auto"/>
        <w:right w:val="none" w:sz="0" w:space="0" w:color="auto"/>
      </w:divBdr>
    </w:div>
    <w:div w:id="898395769">
      <w:bodyDiv w:val="1"/>
      <w:marLeft w:val="0"/>
      <w:marRight w:val="0"/>
      <w:marTop w:val="0"/>
      <w:marBottom w:val="0"/>
      <w:divBdr>
        <w:top w:val="none" w:sz="0" w:space="0" w:color="auto"/>
        <w:left w:val="none" w:sz="0" w:space="0" w:color="auto"/>
        <w:bottom w:val="none" w:sz="0" w:space="0" w:color="auto"/>
        <w:right w:val="none" w:sz="0" w:space="0" w:color="auto"/>
      </w:divBdr>
    </w:div>
    <w:div w:id="943918888">
      <w:bodyDiv w:val="1"/>
      <w:marLeft w:val="0"/>
      <w:marRight w:val="0"/>
      <w:marTop w:val="0"/>
      <w:marBottom w:val="0"/>
      <w:divBdr>
        <w:top w:val="none" w:sz="0" w:space="0" w:color="auto"/>
        <w:left w:val="none" w:sz="0" w:space="0" w:color="auto"/>
        <w:bottom w:val="none" w:sz="0" w:space="0" w:color="auto"/>
        <w:right w:val="none" w:sz="0" w:space="0" w:color="auto"/>
      </w:divBdr>
    </w:div>
    <w:div w:id="969287060">
      <w:bodyDiv w:val="1"/>
      <w:marLeft w:val="0"/>
      <w:marRight w:val="0"/>
      <w:marTop w:val="0"/>
      <w:marBottom w:val="0"/>
      <w:divBdr>
        <w:top w:val="none" w:sz="0" w:space="0" w:color="auto"/>
        <w:left w:val="none" w:sz="0" w:space="0" w:color="auto"/>
        <w:bottom w:val="none" w:sz="0" w:space="0" w:color="auto"/>
        <w:right w:val="none" w:sz="0" w:space="0" w:color="auto"/>
      </w:divBdr>
    </w:div>
    <w:div w:id="991715391">
      <w:bodyDiv w:val="1"/>
      <w:marLeft w:val="0"/>
      <w:marRight w:val="0"/>
      <w:marTop w:val="0"/>
      <w:marBottom w:val="0"/>
      <w:divBdr>
        <w:top w:val="none" w:sz="0" w:space="0" w:color="auto"/>
        <w:left w:val="none" w:sz="0" w:space="0" w:color="auto"/>
        <w:bottom w:val="none" w:sz="0" w:space="0" w:color="auto"/>
        <w:right w:val="none" w:sz="0" w:space="0" w:color="auto"/>
      </w:divBdr>
    </w:div>
    <w:div w:id="998532972">
      <w:bodyDiv w:val="1"/>
      <w:marLeft w:val="0"/>
      <w:marRight w:val="0"/>
      <w:marTop w:val="0"/>
      <w:marBottom w:val="0"/>
      <w:divBdr>
        <w:top w:val="none" w:sz="0" w:space="0" w:color="auto"/>
        <w:left w:val="none" w:sz="0" w:space="0" w:color="auto"/>
        <w:bottom w:val="none" w:sz="0" w:space="0" w:color="auto"/>
        <w:right w:val="none" w:sz="0" w:space="0" w:color="auto"/>
      </w:divBdr>
    </w:div>
    <w:div w:id="1023168982">
      <w:bodyDiv w:val="1"/>
      <w:marLeft w:val="0"/>
      <w:marRight w:val="0"/>
      <w:marTop w:val="0"/>
      <w:marBottom w:val="0"/>
      <w:divBdr>
        <w:top w:val="none" w:sz="0" w:space="0" w:color="auto"/>
        <w:left w:val="none" w:sz="0" w:space="0" w:color="auto"/>
        <w:bottom w:val="none" w:sz="0" w:space="0" w:color="auto"/>
        <w:right w:val="none" w:sz="0" w:space="0" w:color="auto"/>
      </w:divBdr>
    </w:div>
    <w:div w:id="1024404075">
      <w:bodyDiv w:val="1"/>
      <w:marLeft w:val="0"/>
      <w:marRight w:val="0"/>
      <w:marTop w:val="0"/>
      <w:marBottom w:val="0"/>
      <w:divBdr>
        <w:top w:val="none" w:sz="0" w:space="0" w:color="auto"/>
        <w:left w:val="none" w:sz="0" w:space="0" w:color="auto"/>
        <w:bottom w:val="none" w:sz="0" w:space="0" w:color="auto"/>
        <w:right w:val="none" w:sz="0" w:space="0" w:color="auto"/>
      </w:divBdr>
    </w:div>
    <w:div w:id="1042049473">
      <w:bodyDiv w:val="1"/>
      <w:marLeft w:val="0"/>
      <w:marRight w:val="0"/>
      <w:marTop w:val="0"/>
      <w:marBottom w:val="0"/>
      <w:divBdr>
        <w:top w:val="none" w:sz="0" w:space="0" w:color="auto"/>
        <w:left w:val="none" w:sz="0" w:space="0" w:color="auto"/>
        <w:bottom w:val="none" w:sz="0" w:space="0" w:color="auto"/>
        <w:right w:val="none" w:sz="0" w:space="0" w:color="auto"/>
      </w:divBdr>
    </w:div>
    <w:div w:id="1053701441">
      <w:bodyDiv w:val="1"/>
      <w:marLeft w:val="0"/>
      <w:marRight w:val="0"/>
      <w:marTop w:val="0"/>
      <w:marBottom w:val="0"/>
      <w:divBdr>
        <w:top w:val="none" w:sz="0" w:space="0" w:color="auto"/>
        <w:left w:val="none" w:sz="0" w:space="0" w:color="auto"/>
        <w:bottom w:val="none" w:sz="0" w:space="0" w:color="auto"/>
        <w:right w:val="none" w:sz="0" w:space="0" w:color="auto"/>
      </w:divBdr>
    </w:div>
    <w:div w:id="1098133047">
      <w:bodyDiv w:val="1"/>
      <w:marLeft w:val="0"/>
      <w:marRight w:val="0"/>
      <w:marTop w:val="0"/>
      <w:marBottom w:val="0"/>
      <w:divBdr>
        <w:top w:val="none" w:sz="0" w:space="0" w:color="auto"/>
        <w:left w:val="none" w:sz="0" w:space="0" w:color="auto"/>
        <w:bottom w:val="none" w:sz="0" w:space="0" w:color="auto"/>
        <w:right w:val="none" w:sz="0" w:space="0" w:color="auto"/>
      </w:divBdr>
    </w:div>
    <w:div w:id="1120104671">
      <w:bodyDiv w:val="1"/>
      <w:marLeft w:val="0"/>
      <w:marRight w:val="0"/>
      <w:marTop w:val="0"/>
      <w:marBottom w:val="0"/>
      <w:divBdr>
        <w:top w:val="none" w:sz="0" w:space="0" w:color="auto"/>
        <w:left w:val="none" w:sz="0" w:space="0" w:color="auto"/>
        <w:bottom w:val="none" w:sz="0" w:space="0" w:color="auto"/>
        <w:right w:val="none" w:sz="0" w:space="0" w:color="auto"/>
      </w:divBdr>
    </w:div>
    <w:div w:id="1164053461">
      <w:bodyDiv w:val="1"/>
      <w:marLeft w:val="0"/>
      <w:marRight w:val="0"/>
      <w:marTop w:val="0"/>
      <w:marBottom w:val="0"/>
      <w:divBdr>
        <w:top w:val="none" w:sz="0" w:space="0" w:color="auto"/>
        <w:left w:val="none" w:sz="0" w:space="0" w:color="auto"/>
        <w:bottom w:val="none" w:sz="0" w:space="0" w:color="auto"/>
        <w:right w:val="none" w:sz="0" w:space="0" w:color="auto"/>
      </w:divBdr>
    </w:div>
    <w:div w:id="1177696260">
      <w:bodyDiv w:val="1"/>
      <w:marLeft w:val="0"/>
      <w:marRight w:val="0"/>
      <w:marTop w:val="0"/>
      <w:marBottom w:val="0"/>
      <w:divBdr>
        <w:top w:val="none" w:sz="0" w:space="0" w:color="auto"/>
        <w:left w:val="none" w:sz="0" w:space="0" w:color="auto"/>
        <w:bottom w:val="none" w:sz="0" w:space="0" w:color="auto"/>
        <w:right w:val="none" w:sz="0" w:space="0" w:color="auto"/>
      </w:divBdr>
    </w:div>
    <w:div w:id="1210998567">
      <w:bodyDiv w:val="1"/>
      <w:marLeft w:val="0"/>
      <w:marRight w:val="0"/>
      <w:marTop w:val="0"/>
      <w:marBottom w:val="0"/>
      <w:divBdr>
        <w:top w:val="none" w:sz="0" w:space="0" w:color="auto"/>
        <w:left w:val="none" w:sz="0" w:space="0" w:color="auto"/>
        <w:bottom w:val="none" w:sz="0" w:space="0" w:color="auto"/>
        <w:right w:val="none" w:sz="0" w:space="0" w:color="auto"/>
      </w:divBdr>
    </w:div>
    <w:div w:id="1232890744">
      <w:bodyDiv w:val="1"/>
      <w:marLeft w:val="0"/>
      <w:marRight w:val="0"/>
      <w:marTop w:val="0"/>
      <w:marBottom w:val="0"/>
      <w:divBdr>
        <w:top w:val="none" w:sz="0" w:space="0" w:color="auto"/>
        <w:left w:val="none" w:sz="0" w:space="0" w:color="auto"/>
        <w:bottom w:val="none" w:sz="0" w:space="0" w:color="auto"/>
        <w:right w:val="none" w:sz="0" w:space="0" w:color="auto"/>
      </w:divBdr>
    </w:div>
    <w:div w:id="1233155240">
      <w:bodyDiv w:val="1"/>
      <w:marLeft w:val="0"/>
      <w:marRight w:val="0"/>
      <w:marTop w:val="0"/>
      <w:marBottom w:val="0"/>
      <w:divBdr>
        <w:top w:val="none" w:sz="0" w:space="0" w:color="auto"/>
        <w:left w:val="none" w:sz="0" w:space="0" w:color="auto"/>
        <w:bottom w:val="none" w:sz="0" w:space="0" w:color="auto"/>
        <w:right w:val="none" w:sz="0" w:space="0" w:color="auto"/>
      </w:divBdr>
    </w:div>
    <w:div w:id="1236545449">
      <w:bodyDiv w:val="1"/>
      <w:marLeft w:val="0"/>
      <w:marRight w:val="0"/>
      <w:marTop w:val="0"/>
      <w:marBottom w:val="0"/>
      <w:divBdr>
        <w:top w:val="none" w:sz="0" w:space="0" w:color="auto"/>
        <w:left w:val="none" w:sz="0" w:space="0" w:color="auto"/>
        <w:bottom w:val="none" w:sz="0" w:space="0" w:color="auto"/>
        <w:right w:val="none" w:sz="0" w:space="0" w:color="auto"/>
      </w:divBdr>
    </w:div>
    <w:div w:id="1270578337">
      <w:bodyDiv w:val="1"/>
      <w:marLeft w:val="0"/>
      <w:marRight w:val="0"/>
      <w:marTop w:val="0"/>
      <w:marBottom w:val="0"/>
      <w:divBdr>
        <w:top w:val="none" w:sz="0" w:space="0" w:color="auto"/>
        <w:left w:val="none" w:sz="0" w:space="0" w:color="auto"/>
        <w:bottom w:val="none" w:sz="0" w:space="0" w:color="auto"/>
        <w:right w:val="none" w:sz="0" w:space="0" w:color="auto"/>
      </w:divBdr>
    </w:div>
    <w:div w:id="1272081613">
      <w:bodyDiv w:val="1"/>
      <w:marLeft w:val="0"/>
      <w:marRight w:val="0"/>
      <w:marTop w:val="0"/>
      <w:marBottom w:val="0"/>
      <w:divBdr>
        <w:top w:val="none" w:sz="0" w:space="0" w:color="auto"/>
        <w:left w:val="none" w:sz="0" w:space="0" w:color="auto"/>
        <w:bottom w:val="none" w:sz="0" w:space="0" w:color="auto"/>
        <w:right w:val="none" w:sz="0" w:space="0" w:color="auto"/>
      </w:divBdr>
    </w:div>
    <w:div w:id="1285622097">
      <w:bodyDiv w:val="1"/>
      <w:marLeft w:val="0"/>
      <w:marRight w:val="0"/>
      <w:marTop w:val="0"/>
      <w:marBottom w:val="0"/>
      <w:divBdr>
        <w:top w:val="none" w:sz="0" w:space="0" w:color="auto"/>
        <w:left w:val="none" w:sz="0" w:space="0" w:color="auto"/>
        <w:bottom w:val="none" w:sz="0" w:space="0" w:color="auto"/>
        <w:right w:val="none" w:sz="0" w:space="0" w:color="auto"/>
      </w:divBdr>
    </w:div>
    <w:div w:id="1288273464">
      <w:bodyDiv w:val="1"/>
      <w:marLeft w:val="0"/>
      <w:marRight w:val="0"/>
      <w:marTop w:val="0"/>
      <w:marBottom w:val="0"/>
      <w:divBdr>
        <w:top w:val="none" w:sz="0" w:space="0" w:color="auto"/>
        <w:left w:val="none" w:sz="0" w:space="0" w:color="auto"/>
        <w:bottom w:val="none" w:sz="0" w:space="0" w:color="auto"/>
        <w:right w:val="none" w:sz="0" w:space="0" w:color="auto"/>
      </w:divBdr>
    </w:div>
    <w:div w:id="1350179255">
      <w:bodyDiv w:val="1"/>
      <w:marLeft w:val="0"/>
      <w:marRight w:val="0"/>
      <w:marTop w:val="0"/>
      <w:marBottom w:val="0"/>
      <w:divBdr>
        <w:top w:val="none" w:sz="0" w:space="0" w:color="auto"/>
        <w:left w:val="none" w:sz="0" w:space="0" w:color="auto"/>
        <w:bottom w:val="none" w:sz="0" w:space="0" w:color="auto"/>
        <w:right w:val="none" w:sz="0" w:space="0" w:color="auto"/>
      </w:divBdr>
    </w:div>
    <w:div w:id="1386568936">
      <w:bodyDiv w:val="1"/>
      <w:marLeft w:val="0"/>
      <w:marRight w:val="0"/>
      <w:marTop w:val="0"/>
      <w:marBottom w:val="0"/>
      <w:divBdr>
        <w:top w:val="none" w:sz="0" w:space="0" w:color="auto"/>
        <w:left w:val="none" w:sz="0" w:space="0" w:color="auto"/>
        <w:bottom w:val="none" w:sz="0" w:space="0" w:color="auto"/>
        <w:right w:val="none" w:sz="0" w:space="0" w:color="auto"/>
      </w:divBdr>
    </w:div>
    <w:div w:id="1405451215">
      <w:bodyDiv w:val="1"/>
      <w:marLeft w:val="0"/>
      <w:marRight w:val="0"/>
      <w:marTop w:val="0"/>
      <w:marBottom w:val="0"/>
      <w:divBdr>
        <w:top w:val="none" w:sz="0" w:space="0" w:color="auto"/>
        <w:left w:val="none" w:sz="0" w:space="0" w:color="auto"/>
        <w:bottom w:val="none" w:sz="0" w:space="0" w:color="auto"/>
        <w:right w:val="none" w:sz="0" w:space="0" w:color="auto"/>
      </w:divBdr>
    </w:div>
    <w:div w:id="1441492258">
      <w:bodyDiv w:val="1"/>
      <w:marLeft w:val="0"/>
      <w:marRight w:val="0"/>
      <w:marTop w:val="0"/>
      <w:marBottom w:val="0"/>
      <w:divBdr>
        <w:top w:val="none" w:sz="0" w:space="0" w:color="auto"/>
        <w:left w:val="none" w:sz="0" w:space="0" w:color="auto"/>
        <w:bottom w:val="none" w:sz="0" w:space="0" w:color="auto"/>
        <w:right w:val="none" w:sz="0" w:space="0" w:color="auto"/>
      </w:divBdr>
    </w:div>
    <w:div w:id="1488205150">
      <w:bodyDiv w:val="1"/>
      <w:marLeft w:val="0"/>
      <w:marRight w:val="0"/>
      <w:marTop w:val="0"/>
      <w:marBottom w:val="0"/>
      <w:divBdr>
        <w:top w:val="none" w:sz="0" w:space="0" w:color="auto"/>
        <w:left w:val="none" w:sz="0" w:space="0" w:color="auto"/>
        <w:bottom w:val="none" w:sz="0" w:space="0" w:color="auto"/>
        <w:right w:val="none" w:sz="0" w:space="0" w:color="auto"/>
      </w:divBdr>
    </w:div>
    <w:div w:id="1569806865">
      <w:bodyDiv w:val="1"/>
      <w:marLeft w:val="0"/>
      <w:marRight w:val="0"/>
      <w:marTop w:val="0"/>
      <w:marBottom w:val="0"/>
      <w:divBdr>
        <w:top w:val="none" w:sz="0" w:space="0" w:color="auto"/>
        <w:left w:val="none" w:sz="0" w:space="0" w:color="auto"/>
        <w:bottom w:val="none" w:sz="0" w:space="0" w:color="auto"/>
        <w:right w:val="none" w:sz="0" w:space="0" w:color="auto"/>
      </w:divBdr>
    </w:div>
    <w:div w:id="1607227630">
      <w:bodyDiv w:val="1"/>
      <w:marLeft w:val="0"/>
      <w:marRight w:val="0"/>
      <w:marTop w:val="0"/>
      <w:marBottom w:val="0"/>
      <w:divBdr>
        <w:top w:val="none" w:sz="0" w:space="0" w:color="auto"/>
        <w:left w:val="none" w:sz="0" w:space="0" w:color="auto"/>
        <w:bottom w:val="none" w:sz="0" w:space="0" w:color="auto"/>
        <w:right w:val="none" w:sz="0" w:space="0" w:color="auto"/>
      </w:divBdr>
    </w:div>
    <w:div w:id="1627851002">
      <w:bodyDiv w:val="1"/>
      <w:marLeft w:val="0"/>
      <w:marRight w:val="0"/>
      <w:marTop w:val="0"/>
      <w:marBottom w:val="0"/>
      <w:divBdr>
        <w:top w:val="none" w:sz="0" w:space="0" w:color="auto"/>
        <w:left w:val="none" w:sz="0" w:space="0" w:color="auto"/>
        <w:bottom w:val="none" w:sz="0" w:space="0" w:color="auto"/>
        <w:right w:val="none" w:sz="0" w:space="0" w:color="auto"/>
      </w:divBdr>
    </w:div>
    <w:div w:id="1628077119">
      <w:bodyDiv w:val="1"/>
      <w:marLeft w:val="0"/>
      <w:marRight w:val="0"/>
      <w:marTop w:val="0"/>
      <w:marBottom w:val="0"/>
      <w:divBdr>
        <w:top w:val="none" w:sz="0" w:space="0" w:color="auto"/>
        <w:left w:val="none" w:sz="0" w:space="0" w:color="auto"/>
        <w:bottom w:val="none" w:sz="0" w:space="0" w:color="auto"/>
        <w:right w:val="none" w:sz="0" w:space="0" w:color="auto"/>
      </w:divBdr>
    </w:div>
    <w:div w:id="1698044798">
      <w:bodyDiv w:val="1"/>
      <w:marLeft w:val="0"/>
      <w:marRight w:val="0"/>
      <w:marTop w:val="0"/>
      <w:marBottom w:val="0"/>
      <w:divBdr>
        <w:top w:val="none" w:sz="0" w:space="0" w:color="auto"/>
        <w:left w:val="none" w:sz="0" w:space="0" w:color="auto"/>
        <w:bottom w:val="none" w:sz="0" w:space="0" w:color="auto"/>
        <w:right w:val="none" w:sz="0" w:space="0" w:color="auto"/>
      </w:divBdr>
    </w:div>
    <w:div w:id="1714697452">
      <w:bodyDiv w:val="1"/>
      <w:marLeft w:val="0"/>
      <w:marRight w:val="0"/>
      <w:marTop w:val="0"/>
      <w:marBottom w:val="0"/>
      <w:divBdr>
        <w:top w:val="none" w:sz="0" w:space="0" w:color="auto"/>
        <w:left w:val="none" w:sz="0" w:space="0" w:color="auto"/>
        <w:bottom w:val="none" w:sz="0" w:space="0" w:color="auto"/>
        <w:right w:val="none" w:sz="0" w:space="0" w:color="auto"/>
      </w:divBdr>
    </w:div>
    <w:div w:id="1716418945">
      <w:bodyDiv w:val="1"/>
      <w:marLeft w:val="0"/>
      <w:marRight w:val="0"/>
      <w:marTop w:val="0"/>
      <w:marBottom w:val="0"/>
      <w:divBdr>
        <w:top w:val="none" w:sz="0" w:space="0" w:color="auto"/>
        <w:left w:val="none" w:sz="0" w:space="0" w:color="auto"/>
        <w:bottom w:val="none" w:sz="0" w:space="0" w:color="auto"/>
        <w:right w:val="none" w:sz="0" w:space="0" w:color="auto"/>
      </w:divBdr>
    </w:div>
    <w:div w:id="1736931662">
      <w:bodyDiv w:val="1"/>
      <w:marLeft w:val="0"/>
      <w:marRight w:val="0"/>
      <w:marTop w:val="0"/>
      <w:marBottom w:val="0"/>
      <w:divBdr>
        <w:top w:val="none" w:sz="0" w:space="0" w:color="auto"/>
        <w:left w:val="none" w:sz="0" w:space="0" w:color="auto"/>
        <w:bottom w:val="none" w:sz="0" w:space="0" w:color="auto"/>
        <w:right w:val="none" w:sz="0" w:space="0" w:color="auto"/>
      </w:divBdr>
    </w:div>
    <w:div w:id="1760783976">
      <w:bodyDiv w:val="1"/>
      <w:marLeft w:val="0"/>
      <w:marRight w:val="0"/>
      <w:marTop w:val="0"/>
      <w:marBottom w:val="0"/>
      <w:divBdr>
        <w:top w:val="none" w:sz="0" w:space="0" w:color="auto"/>
        <w:left w:val="none" w:sz="0" w:space="0" w:color="auto"/>
        <w:bottom w:val="none" w:sz="0" w:space="0" w:color="auto"/>
        <w:right w:val="none" w:sz="0" w:space="0" w:color="auto"/>
      </w:divBdr>
    </w:div>
    <w:div w:id="1779176765">
      <w:bodyDiv w:val="1"/>
      <w:marLeft w:val="0"/>
      <w:marRight w:val="0"/>
      <w:marTop w:val="0"/>
      <w:marBottom w:val="0"/>
      <w:divBdr>
        <w:top w:val="none" w:sz="0" w:space="0" w:color="auto"/>
        <w:left w:val="none" w:sz="0" w:space="0" w:color="auto"/>
        <w:bottom w:val="none" w:sz="0" w:space="0" w:color="auto"/>
        <w:right w:val="none" w:sz="0" w:space="0" w:color="auto"/>
      </w:divBdr>
    </w:div>
    <w:div w:id="1797066592">
      <w:bodyDiv w:val="1"/>
      <w:marLeft w:val="0"/>
      <w:marRight w:val="0"/>
      <w:marTop w:val="0"/>
      <w:marBottom w:val="0"/>
      <w:divBdr>
        <w:top w:val="none" w:sz="0" w:space="0" w:color="auto"/>
        <w:left w:val="none" w:sz="0" w:space="0" w:color="auto"/>
        <w:bottom w:val="none" w:sz="0" w:space="0" w:color="auto"/>
        <w:right w:val="none" w:sz="0" w:space="0" w:color="auto"/>
      </w:divBdr>
    </w:div>
    <w:div w:id="1827210828">
      <w:bodyDiv w:val="1"/>
      <w:marLeft w:val="0"/>
      <w:marRight w:val="0"/>
      <w:marTop w:val="0"/>
      <w:marBottom w:val="0"/>
      <w:divBdr>
        <w:top w:val="none" w:sz="0" w:space="0" w:color="auto"/>
        <w:left w:val="none" w:sz="0" w:space="0" w:color="auto"/>
        <w:bottom w:val="none" w:sz="0" w:space="0" w:color="auto"/>
        <w:right w:val="none" w:sz="0" w:space="0" w:color="auto"/>
      </w:divBdr>
    </w:div>
    <w:div w:id="1846246925">
      <w:bodyDiv w:val="1"/>
      <w:marLeft w:val="0"/>
      <w:marRight w:val="0"/>
      <w:marTop w:val="0"/>
      <w:marBottom w:val="0"/>
      <w:divBdr>
        <w:top w:val="none" w:sz="0" w:space="0" w:color="auto"/>
        <w:left w:val="none" w:sz="0" w:space="0" w:color="auto"/>
        <w:bottom w:val="none" w:sz="0" w:space="0" w:color="auto"/>
        <w:right w:val="none" w:sz="0" w:space="0" w:color="auto"/>
      </w:divBdr>
    </w:div>
    <w:div w:id="1858496343">
      <w:bodyDiv w:val="1"/>
      <w:marLeft w:val="0"/>
      <w:marRight w:val="0"/>
      <w:marTop w:val="0"/>
      <w:marBottom w:val="0"/>
      <w:divBdr>
        <w:top w:val="none" w:sz="0" w:space="0" w:color="auto"/>
        <w:left w:val="none" w:sz="0" w:space="0" w:color="auto"/>
        <w:bottom w:val="none" w:sz="0" w:space="0" w:color="auto"/>
        <w:right w:val="none" w:sz="0" w:space="0" w:color="auto"/>
      </w:divBdr>
    </w:div>
    <w:div w:id="1897546771">
      <w:bodyDiv w:val="1"/>
      <w:marLeft w:val="0"/>
      <w:marRight w:val="0"/>
      <w:marTop w:val="0"/>
      <w:marBottom w:val="0"/>
      <w:divBdr>
        <w:top w:val="none" w:sz="0" w:space="0" w:color="auto"/>
        <w:left w:val="none" w:sz="0" w:space="0" w:color="auto"/>
        <w:bottom w:val="none" w:sz="0" w:space="0" w:color="auto"/>
        <w:right w:val="none" w:sz="0" w:space="0" w:color="auto"/>
      </w:divBdr>
    </w:div>
    <w:div w:id="1965036957">
      <w:bodyDiv w:val="1"/>
      <w:marLeft w:val="0"/>
      <w:marRight w:val="0"/>
      <w:marTop w:val="0"/>
      <w:marBottom w:val="0"/>
      <w:divBdr>
        <w:top w:val="none" w:sz="0" w:space="0" w:color="auto"/>
        <w:left w:val="none" w:sz="0" w:space="0" w:color="auto"/>
        <w:bottom w:val="none" w:sz="0" w:space="0" w:color="auto"/>
        <w:right w:val="none" w:sz="0" w:space="0" w:color="auto"/>
      </w:divBdr>
    </w:div>
    <w:div w:id="1991253620">
      <w:bodyDiv w:val="1"/>
      <w:marLeft w:val="0"/>
      <w:marRight w:val="0"/>
      <w:marTop w:val="0"/>
      <w:marBottom w:val="0"/>
      <w:divBdr>
        <w:top w:val="none" w:sz="0" w:space="0" w:color="auto"/>
        <w:left w:val="none" w:sz="0" w:space="0" w:color="auto"/>
        <w:bottom w:val="none" w:sz="0" w:space="0" w:color="auto"/>
        <w:right w:val="none" w:sz="0" w:space="0" w:color="auto"/>
      </w:divBdr>
    </w:div>
    <w:div w:id="2028486151">
      <w:bodyDiv w:val="1"/>
      <w:marLeft w:val="0"/>
      <w:marRight w:val="0"/>
      <w:marTop w:val="0"/>
      <w:marBottom w:val="0"/>
      <w:divBdr>
        <w:top w:val="none" w:sz="0" w:space="0" w:color="auto"/>
        <w:left w:val="none" w:sz="0" w:space="0" w:color="auto"/>
        <w:bottom w:val="none" w:sz="0" w:space="0" w:color="auto"/>
        <w:right w:val="none" w:sz="0" w:space="0" w:color="auto"/>
      </w:divBdr>
    </w:div>
    <w:div w:id="2047168910">
      <w:bodyDiv w:val="1"/>
      <w:marLeft w:val="0"/>
      <w:marRight w:val="0"/>
      <w:marTop w:val="0"/>
      <w:marBottom w:val="0"/>
      <w:divBdr>
        <w:top w:val="none" w:sz="0" w:space="0" w:color="auto"/>
        <w:left w:val="none" w:sz="0" w:space="0" w:color="auto"/>
        <w:bottom w:val="none" w:sz="0" w:space="0" w:color="auto"/>
        <w:right w:val="none" w:sz="0" w:space="0" w:color="auto"/>
      </w:divBdr>
    </w:div>
    <w:div w:id="2083411409">
      <w:bodyDiv w:val="1"/>
      <w:marLeft w:val="0"/>
      <w:marRight w:val="0"/>
      <w:marTop w:val="0"/>
      <w:marBottom w:val="0"/>
      <w:divBdr>
        <w:top w:val="none" w:sz="0" w:space="0" w:color="auto"/>
        <w:left w:val="none" w:sz="0" w:space="0" w:color="auto"/>
        <w:bottom w:val="none" w:sz="0" w:space="0" w:color="auto"/>
        <w:right w:val="none" w:sz="0" w:space="0" w:color="auto"/>
      </w:divBdr>
    </w:div>
    <w:div w:id="2088916165">
      <w:bodyDiv w:val="1"/>
      <w:marLeft w:val="0"/>
      <w:marRight w:val="0"/>
      <w:marTop w:val="0"/>
      <w:marBottom w:val="0"/>
      <w:divBdr>
        <w:top w:val="none" w:sz="0" w:space="0" w:color="auto"/>
        <w:left w:val="none" w:sz="0" w:space="0" w:color="auto"/>
        <w:bottom w:val="none" w:sz="0" w:space="0" w:color="auto"/>
        <w:right w:val="none" w:sz="0" w:space="0" w:color="auto"/>
      </w:divBdr>
    </w:div>
    <w:div w:id="2090807831">
      <w:bodyDiv w:val="1"/>
      <w:marLeft w:val="0"/>
      <w:marRight w:val="0"/>
      <w:marTop w:val="0"/>
      <w:marBottom w:val="0"/>
      <w:divBdr>
        <w:top w:val="none" w:sz="0" w:space="0" w:color="auto"/>
        <w:left w:val="none" w:sz="0" w:space="0" w:color="auto"/>
        <w:bottom w:val="none" w:sz="0" w:space="0" w:color="auto"/>
        <w:right w:val="none" w:sz="0" w:space="0" w:color="auto"/>
      </w:divBdr>
    </w:div>
    <w:div w:id="2101640582">
      <w:bodyDiv w:val="1"/>
      <w:marLeft w:val="0"/>
      <w:marRight w:val="0"/>
      <w:marTop w:val="0"/>
      <w:marBottom w:val="0"/>
      <w:divBdr>
        <w:top w:val="none" w:sz="0" w:space="0" w:color="auto"/>
        <w:left w:val="none" w:sz="0" w:space="0" w:color="auto"/>
        <w:bottom w:val="none" w:sz="0" w:space="0" w:color="auto"/>
        <w:right w:val="none" w:sz="0" w:space="0" w:color="auto"/>
      </w:divBdr>
    </w:div>
    <w:div w:id="2104916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info@lambdastudio.cz"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cid:part7.59E706A0.8EACF696@email.cz" TargetMode="External"/><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Anylopex plus s.r.o.Janáčkovo nábřeží</CompanyAddress>
  <CompanyPhone/>
  <CompanyFax/>
  <CompanyEmail>www.agenergy.cz Anylopex plus s.r.o.Janáčkovo nábřeží</CompanyEmail>
</CoverPageProperties>
</file>

<file path=customXml/item2.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A0F3640-A6B1-42A7-9467-182D6BE8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2577</TotalTime>
  <Pages>13</Pages>
  <Words>4129</Words>
  <Characters>24365</Characters>
  <Application>Microsoft Office Word</Application>
  <DocSecurity>0</DocSecurity>
  <Lines>203</Lines>
  <Paragraphs>56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 Jan Funda</dc:creator>
  <cp:keywords/>
  <dc:description/>
  <cp:lastModifiedBy>Daniel Kushpil</cp:lastModifiedBy>
  <cp:revision>141</cp:revision>
  <cp:lastPrinted>2021-08-12T14:04:00Z</cp:lastPrinted>
  <dcterms:created xsi:type="dcterms:W3CDTF">2020-03-11T12:40:00Z</dcterms:created>
  <dcterms:modified xsi:type="dcterms:W3CDTF">2021-08-12T14:10:00Z</dcterms:modified>
</cp:coreProperties>
</file>